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BAAB" w14:textId="77777777" w:rsidR="005E53A2" w:rsidRDefault="005E53A2" w:rsidP="00103588">
      <w:pPr>
        <w:jc w:val="center"/>
        <w:rPr>
          <w:b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Y="2349"/>
        <w:tblW w:w="10485" w:type="dxa"/>
        <w:tblLook w:val="04A0" w:firstRow="1" w:lastRow="0" w:firstColumn="1" w:lastColumn="0" w:noHBand="0" w:noVBand="1"/>
      </w:tblPr>
      <w:tblGrid>
        <w:gridCol w:w="2547"/>
        <w:gridCol w:w="5528"/>
        <w:gridCol w:w="2410"/>
      </w:tblGrid>
      <w:tr w:rsidR="00325556" w:rsidRPr="00963EC6" w14:paraId="10C3FC35" w14:textId="77777777" w:rsidTr="00325556">
        <w:trPr>
          <w:trHeight w:val="373"/>
        </w:trPr>
        <w:tc>
          <w:tcPr>
            <w:tcW w:w="2547" w:type="dxa"/>
            <w:shd w:val="clear" w:color="auto" w:fill="00B0F0"/>
          </w:tcPr>
          <w:p w14:paraId="6146C453" w14:textId="77777777" w:rsidR="00325556" w:rsidRPr="00963EC6" w:rsidRDefault="00325556" w:rsidP="0032555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507669970"/>
            <w:r w:rsidRPr="00963EC6">
              <w:rPr>
                <w:b/>
                <w:bCs/>
                <w:sz w:val="28"/>
                <w:szCs w:val="28"/>
              </w:rPr>
              <w:t>Area</w:t>
            </w:r>
          </w:p>
        </w:tc>
        <w:tc>
          <w:tcPr>
            <w:tcW w:w="7938" w:type="dxa"/>
            <w:gridSpan w:val="2"/>
            <w:shd w:val="clear" w:color="auto" w:fill="00B0F0"/>
          </w:tcPr>
          <w:p w14:paraId="72E68688" w14:textId="77777777" w:rsidR="00325556" w:rsidRPr="00963EC6" w:rsidRDefault="00325556" w:rsidP="00325556">
            <w:pPr>
              <w:jc w:val="center"/>
              <w:rPr>
                <w:b/>
                <w:sz w:val="28"/>
                <w:szCs w:val="28"/>
              </w:rPr>
            </w:pPr>
            <w:r w:rsidRPr="00963EC6">
              <w:rPr>
                <w:b/>
                <w:sz w:val="28"/>
                <w:szCs w:val="28"/>
              </w:rPr>
              <w:t>Includes</w:t>
            </w:r>
          </w:p>
        </w:tc>
      </w:tr>
      <w:tr w:rsidR="00325556" w:rsidRPr="00963EC6" w14:paraId="1C72CBB9" w14:textId="77777777" w:rsidTr="00325556">
        <w:trPr>
          <w:trHeight w:val="351"/>
        </w:trPr>
        <w:tc>
          <w:tcPr>
            <w:tcW w:w="2547" w:type="dxa"/>
            <w:shd w:val="clear" w:color="auto" w:fill="F2F2F2" w:themeFill="background1" w:themeFillShade="F2"/>
          </w:tcPr>
          <w:p w14:paraId="49AF26D7" w14:textId="77777777" w:rsidR="00325556" w:rsidRPr="00963EC6" w:rsidRDefault="00325556" w:rsidP="003255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Staff t</w:t>
            </w:r>
            <w:r w:rsidRPr="00963EC6">
              <w:rPr>
                <w:sz w:val="23"/>
                <w:szCs w:val="23"/>
              </w:rPr>
              <w:t>raining</w:t>
            </w:r>
            <w:r>
              <w:rPr>
                <w:sz w:val="23"/>
                <w:szCs w:val="23"/>
              </w:rPr>
              <w:t xml:space="preserve"> - live</w:t>
            </w:r>
          </w:p>
        </w:tc>
        <w:tc>
          <w:tcPr>
            <w:tcW w:w="7938" w:type="dxa"/>
            <w:gridSpan w:val="2"/>
            <w:shd w:val="clear" w:color="auto" w:fill="F2F2F2" w:themeFill="background1" w:themeFillShade="F2"/>
          </w:tcPr>
          <w:p w14:paraId="5F71D8AD" w14:textId="77777777" w:rsidR="00325556" w:rsidRPr="00CD2EA1" w:rsidRDefault="00325556" w:rsidP="00CD2EA1">
            <w:pPr>
              <w:rPr>
                <w:rFonts w:cstheme="minorHAnsi"/>
                <w:sz w:val="23"/>
                <w:szCs w:val="23"/>
              </w:rPr>
            </w:pPr>
            <w:r w:rsidRPr="00CD2EA1">
              <w:rPr>
                <w:rFonts w:cstheme="minorHAnsi"/>
                <w:sz w:val="23"/>
                <w:szCs w:val="23"/>
              </w:rPr>
              <w:t xml:space="preserve">20 x 1-hour in person CPD sessions via media conferencing software with certificate of attendance.  </w:t>
            </w:r>
          </w:p>
          <w:p w14:paraId="2D924522" w14:textId="5F8FF386" w:rsidR="00325556" w:rsidRDefault="00325556" w:rsidP="00325556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The sessions cover an all-round approach to dealing with behaviour concerns </w:t>
            </w:r>
            <w:r w:rsidR="006479CA">
              <w:rPr>
                <w:rFonts w:cstheme="minorHAnsi"/>
                <w:sz w:val="23"/>
                <w:szCs w:val="23"/>
              </w:rPr>
              <w:t xml:space="preserve">in schools </w:t>
            </w:r>
            <w:r>
              <w:rPr>
                <w:rFonts w:cstheme="minorHAnsi"/>
                <w:sz w:val="23"/>
                <w:szCs w:val="23"/>
              </w:rPr>
              <w:t>and are titled…</w:t>
            </w:r>
          </w:p>
          <w:p w14:paraId="5F72EC7C" w14:textId="77777777" w:rsidR="00325556" w:rsidRDefault="00325556" w:rsidP="00325556">
            <w:pPr>
              <w:ind w:left="36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What is behaviour?</w:t>
            </w:r>
          </w:p>
          <w:p w14:paraId="56E747A8" w14:textId="77777777" w:rsidR="00325556" w:rsidRDefault="00325556" w:rsidP="00325556">
            <w:pPr>
              <w:ind w:left="36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De-escalation and dealing with difficult situations</w:t>
            </w:r>
          </w:p>
          <w:p w14:paraId="01B4E67B" w14:textId="77777777" w:rsidR="00325556" w:rsidRDefault="00325556" w:rsidP="00325556">
            <w:pPr>
              <w:ind w:left="36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Recording, reflecting and planning for behaviour incidents</w:t>
            </w:r>
          </w:p>
          <w:p w14:paraId="67D8F173" w14:textId="7117E57E" w:rsidR="0040462E" w:rsidRDefault="006479CA" w:rsidP="0040462E">
            <w:pPr>
              <w:ind w:left="36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Positive handling - </w:t>
            </w:r>
            <w:r w:rsidR="00325556">
              <w:rPr>
                <w:rFonts w:cstheme="minorHAnsi"/>
                <w:sz w:val="23"/>
                <w:szCs w:val="23"/>
              </w:rPr>
              <w:t>DfE and legal guidance on the use of physical intervention when supporting serious incidents.</w:t>
            </w:r>
          </w:p>
          <w:p w14:paraId="11C3B7E7" w14:textId="51CA4BDD" w:rsidR="0040462E" w:rsidRPr="00E962D4" w:rsidRDefault="00325556" w:rsidP="00325556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Each year sessions will be updated and modified to keep up </w:t>
            </w:r>
            <w:r w:rsidR="006479CA">
              <w:rPr>
                <w:rFonts w:cstheme="minorHAnsi"/>
                <w:sz w:val="23"/>
                <w:szCs w:val="23"/>
              </w:rPr>
              <w:t xml:space="preserve">to date </w:t>
            </w:r>
            <w:r>
              <w:rPr>
                <w:rFonts w:cstheme="minorHAnsi"/>
                <w:sz w:val="23"/>
                <w:szCs w:val="23"/>
              </w:rPr>
              <w:t xml:space="preserve">with </w:t>
            </w:r>
            <w:r w:rsidR="006479CA">
              <w:rPr>
                <w:rFonts w:cstheme="minorHAnsi"/>
                <w:sz w:val="23"/>
                <w:szCs w:val="23"/>
              </w:rPr>
              <w:t xml:space="preserve">the </w:t>
            </w:r>
            <w:r>
              <w:rPr>
                <w:rFonts w:cstheme="minorHAnsi"/>
                <w:sz w:val="23"/>
                <w:szCs w:val="23"/>
              </w:rPr>
              <w:t xml:space="preserve">latest data, guidance, research and recommendations. </w:t>
            </w:r>
          </w:p>
        </w:tc>
      </w:tr>
      <w:tr w:rsidR="00325556" w:rsidRPr="00963EC6" w14:paraId="11D94CB9" w14:textId="77777777" w:rsidTr="00325556">
        <w:trPr>
          <w:trHeight w:val="351"/>
        </w:trPr>
        <w:tc>
          <w:tcPr>
            <w:tcW w:w="2547" w:type="dxa"/>
            <w:shd w:val="clear" w:color="auto" w:fill="F2F2F2" w:themeFill="background1" w:themeFillShade="F2"/>
          </w:tcPr>
          <w:p w14:paraId="7AFE3186" w14:textId="77777777" w:rsidR="00325556" w:rsidRPr="00963EC6" w:rsidRDefault="00325556" w:rsidP="003255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Staff training - videos</w:t>
            </w:r>
          </w:p>
        </w:tc>
        <w:tc>
          <w:tcPr>
            <w:tcW w:w="7938" w:type="dxa"/>
            <w:gridSpan w:val="2"/>
            <w:shd w:val="clear" w:color="auto" w:fill="F2F2F2" w:themeFill="background1" w:themeFillShade="F2"/>
          </w:tcPr>
          <w:p w14:paraId="04BEE02A" w14:textId="77777777" w:rsidR="00325556" w:rsidRPr="00CD2EA1" w:rsidRDefault="00325556" w:rsidP="00CD2EA1">
            <w:pPr>
              <w:rPr>
                <w:sz w:val="23"/>
                <w:szCs w:val="23"/>
              </w:rPr>
            </w:pPr>
            <w:r w:rsidRPr="00CD2EA1">
              <w:rPr>
                <w:sz w:val="23"/>
                <w:szCs w:val="23"/>
              </w:rPr>
              <w:t>7 x training videos with unlimited views</w:t>
            </w:r>
          </w:p>
          <w:p w14:paraId="236D616B" w14:textId="753BB741" w:rsidR="00A138F2" w:rsidRPr="0040462E" w:rsidRDefault="00325556" w:rsidP="0040462E">
            <w:pPr>
              <w:pStyle w:val="ListParagraph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963EC6">
              <w:rPr>
                <w:sz w:val="23"/>
                <w:szCs w:val="23"/>
              </w:rPr>
              <w:t xml:space="preserve">What is behaviour, 2. De-escalation, 3. Legal and DfE guidance </w:t>
            </w:r>
            <w:r>
              <w:rPr>
                <w:sz w:val="23"/>
                <w:szCs w:val="23"/>
              </w:rPr>
              <w:t>on</w:t>
            </w:r>
            <w:r w:rsidRPr="00963EC6">
              <w:rPr>
                <w:sz w:val="23"/>
                <w:szCs w:val="23"/>
              </w:rPr>
              <w:t xml:space="preserve"> the use of force in schools, 4. Recording behaviour incidents, 5. Reflecting on behaviour incidents, 6. Planning for behaviour incidents, 7. Sharing behaviour plans and recordings.</w:t>
            </w:r>
          </w:p>
          <w:p w14:paraId="05C23DD6" w14:textId="2B82F44E" w:rsidR="00325556" w:rsidRPr="005E53A2" w:rsidRDefault="00325556" w:rsidP="003255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videos support an all-round approach to behaviour management</w:t>
            </w:r>
            <w:r w:rsidR="00CE2AF9">
              <w:rPr>
                <w:sz w:val="23"/>
                <w:szCs w:val="23"/>
              </w:rPr>
              <w:t xml:space="preserve"> from how to deal with behaviour concerns through recording and how we </w:t>
            </w:r>
            <w:proofErr w:type="gramStart"/>
            <w:r w:rsidR="00CE2AF9">
              <w:rPr>
                <w:sz w:val="23"/>
                <w:szCs w:val="23"/>
              </w:rPr>
              <w:t>plan for the future</w:t>
            </w:r>
            <w:proofErr w:type="gramEnd"/>
            <w:r>
              <w:rPr>
                <w:sz w:val="23"/>
                <w:szCs w:val="23"/>
              </w:rPr>
              <w:t>.</w:t>
            </w:r>
          </w:p>
          <w:p w14:paraId="07CB005B" w14:textId="5518103F" w:rsidR="0040462E" w:rsidRPr="00E962D4" w:rsidRDefault="00325556" w:rsidP="003255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Each year an additional supporting video will be added. </w:t>
            </w:r>
          </w:p>
        </w:tc>
      </w:tr>
      <w:tr w:rsidR="00325556" w:rsidRPr="00963EC6" w14:paraId="0CE77119" w14:textId="77777777" w:rsidTr="00325556">
        <w:trPr>
          <w:trHeight w:val="351"/>
        </w:trPr>
        <w:tc>
          <w:tcPr>
            <w:tcW w:w="2547" w:type="dxa"/>
            <w:shd w:val="clear" w:color="auto" w:fill="F2F2F2" w:themeFill="background1" w:themeFillShade="F2"/>
          </w:tcPr>
          <w:p w14:paraId="58610862" w14:textId="77777777" w:rsidR="00325556" w:rsidRDefault="00325556" w:rsidP="003255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Staff awareness videos</w:t>
            </w:r>
          </w:p>
        </w:tc>
        <w:tc>
          <w:tcPr>
            <w:tcW w:w="7938" w:type="dxa"/>
            <w:gridSpan w:val="2"/>
            <w:shd w:val="clear" w:color="auto" w:fill="F2F2F2" w:themeFill="background1" w:themeFillShade="F2"/>
          </w:tcPr>
          <w:p w14:paraId="32E0CD3F" w14:textId="4DADFD11" w:rsidR="00CD2EA1" w:rsidRDefault="00CD2EA1" w:rsidP="00CD2E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Community awareness videos to support contextual safeguarding. These will </w:t>
            </w:r>
            <w:r w:rsidR="00B2065A">
              <w:rPr>
                <w:sz w:val="23"/>
                <w:szCs w:val="23"/>
              </w:rPr>
              <w:t xml:space="preserve">be </w:t>
            </w:r>
            <w:r>
              <w:rPr>
                <w:sz w:val="23"/>
                <w:szCs w:val="23"/>
              </w:rPr>
              <w:t>added to annually with new videos covering different topics.</w:t>
            </w:r>
          </w:p>
          <w:p w14:paraId="29C02DD7" w14:textId="79127B7B" w:rsidR="008E4254" w:rsidRDefault="00325556" w:rsidP="00325556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Gang culture awareness</w:t>
            </w:r>
          </w:p>
          <w:p w14:paraId="5FE1A164" w14:textId="0F7F07AB" w:rsidR="00CD2EA1" w:rsidRPr="008E4254" w:rsidRDefault="00CD2EA1" w:rsidP="00325556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County lines awareness</w:t>
            </w:r>
          </w:p>
          <w:p w14:paraId="2DE6DE35" w14:textId="3A46C88D" w:rsidR="0040462E" w:rsidRPr="00E962D4" w:rsidRDefault="0040462E" w:rsidP="00325556">
            <w:pPr>
              <w:rPr>
                <w:sz w:val="23"/>
                <w:szCs w:val="23"/>
              </w:rPr>
            </w:pPr>
          </w:p>
        </w:tc>
      </w:tr>
      <w:tr w:rsidR="00325556" w:rsidRPr="00963EC6" w14:paraId="36C84B4B" w14:textId="77777777" w:rsidTr="00325556">
        <w:trPr>
          <w:trHeight w:val="351"/>
        </w:trPr>
        <w:tc>
          <w:tcPr>
            <w:tcW w:w="2547" w:type="dxa"/>
            <w:shd w:val="clear" w:color="auto" w:fill="F2F2F2" w:themeFill="background1" w:themeFillShade="F2"/>
          </w:tcPr>
          <w:p w14:paraId="25EA7764" w14:textId="77777777" w:rsidR="00325556" w:rsidRDefault="00325556" w:rsidP="00325556">
            <w:pPr>
              <w:rPr>
                <w:sz w:val="23"/>
                <w:szCs w:val="23"/>
              </w:rPr>
            </w:pPr>
            <w:r w:rsidRPr="00963EC6">
              <w:rPr>
                <w:sz w:val="23"/>
                <w:szCs w:val="23"/>
              </w:rPr>
              <w:t>Network meetings</w:t>
            </w:r>
          </w:p>
        </w:tc>
        <w:tc>
          <w:tcPr>
            <w:tcW w:w="7938" w:type="dxa"/>
            <w:gridSpan w:val="2"/>
            <w:shd w:val="clear" w:color="auto" w:fill="F2F2F2" w:themeFill="background1" w:themeFillShade="F2"/>
          </w:tcPr>
          <w:p w14:paraId="6CB5C52A" w14:textId="3423BA5B" w:rsidR="008E4254" w:rsidRPr="00CD2EA1" w:rsidRDefault="00325556" w:rsidP="00CD2EA1">
            <w:pPr>
              <w:rPr>
                <w:sz w:val="23"/>
                <w:szCs w:val="23"/>
              </w:rPr>
            </w:pPr>
            <w:r w:rsidRPr="00CD2EA1">
              <w:rPr>
                <w:color w:val="000000" w:themeColor="text1"/>
                <w:sz w:val="23"/>
                <w:szCs w:val="23"/>
              </w:rPr>
              <w:t>3 x network sessions (once termly)</w:t>
            </w:r>
          </w:p>
          <w:p w14:paraId="3DD53112" w14:textId="74935335" w:rsidR="0040462E" w:rsidRPr="007838B3" w:rsidRDefault="00325556" w:rsidP="003255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Current topics of behaviour will be discussed in an open format. The content of discussions will help to formulate </w:t>
            </w:r>
            <w:r w:rsidR="00CE2AF9">
              <w:rPr>
                <w:sz w:val="23"/>
                <w:szCs w:val="23"/>
              </w:rPr>
              <w:t xml:space="preserve">our </w:t>
            </w:r>
            <w:r>
              <w:rPr>
                <w:sz w:val="23"/>
                <w:szCs w:val="23"/>
              </w:rPr>
              <w:t>behaviour support sessions while making schools aware of any changes to guidance or recommendations.</w:t>
            </w:r>
          </w:p>
        </w:tc>
      </w:tr>
      <w:tr w:rsidR="00325556" w:rsidRPr="00963EC6" w14:paraId="6C4ECD64" w14:textId="77777777" w:rsidTr="00325556">
        <w:trPr>
          <w:trHeight w:val="351"/>
        </w:trPr>
        <w:tc>
          <w:tcPr>
            <w:tcW w:w="2547" w:type="dxa"/>
            <w:shd w:val="clear" w:color="auto" w:fill="F2F2F2" w:themeFill="background1" w:themeFillShade="F2"/>
          </w:tcPr>
          <w:p w14:paraId="3CFD4839" w14:textId="65F3C9B6" w:rsidR="00325556" w:rsidRPr="00963EC6" w:rsidRDefault="00325556" w:rsidP="00325556">
            <w:pPr>
              <w:rPr>
                <w:sz w:val="23"/>
                <w:szCs w:val="23"/>
              </w:rPr>
            </w:pPr>
            <w:r w:rsidRPr="00963EC6">
              <w:rPr>
                <w:sz w:val="23"/>
                <w:szCs w:val="23"/>
              </w:rPr>
              <w:t>Templates - Serious incident recording &amp; risk assessment/support plan</w:t>
            </w:r>
          </w:p>
        </w:tc>
        <w:tc>
          <w:tcPr>
            <w:tcW w:w="7938" w:type="dxa"/>
            <w:gridSpan w:val="2"/>
            <w:shd w:val="clear" w:color="auto" w:fill="F2F2F2" w:themeFill="background1" w:themeFillShade="F2"/>
          </w:tcPr>
          <w:p w14:paraId="7B02EA8B" w14:textId="5EE1A2A2" w:rsidR="00CD2EA1" w:rsidRPr="00CD2EA1" w:rsidRDefault="00CD2EA1" w:rsidP="00CD2E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Recording and planning documents to support serious incidents and behaviour concerns. </w:t>
            </w:r>
            <w:r>
              <w:rPr>
                <w:sz w:val="23"/>
                <w:szCs w:val="23"/>
              </w:rPr>
              <w:t>Both documents are in word format and are modifiable to your schools, particular needs.</w:t>
            </w:r>
          </w:p>
          <w:p w14:paraId="5BC89397" w14:textId="2AC24CA4" w:rsidR="00325556" w:rsidRPr="00963EC6" w:rsidRDefault="00325556" w:rsidP="00325556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Significant i</w:t>
            </w:r>
            <w:r w:rsidRPr="00963EC6">
              <w:rPr>
                <w:sz w:val="23"/>
                <w:szCs w:val="23"/>
              </w:rPr>
              <w:t xml:space="preserve">ncident recording </w:t>
            </w:r>
            <w:r>
              <w:rPr>
                <w:sz w:val="23"/>
                <w:szCs w:val="23"/>
              </w:rPr>
              <w:t>template – DfE guidance compliant</w:t>
            </w:r>
          </w:p>
          <w:p w14:paraId="3BCE6D69" w14:textId="069FFDF2" w:rsidR="008E4254" w:rsidRPr="008E4254" w:rsidRDefault="00325556" w:rsidP="00325556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963EC6">
              <w:rPr>
                <w:sz w:val="23"/>
                <w:szCs w:val="23"/>
              </w:rPr>
              <w:t xml:space="preserve">Behaviour support plan </w:t>
            </w:r>
            <w:r>
              <w:rPr>
                <w:sz w:val="23"/>
                <w:szCs w:val="23"/>
              </w:rPr>
              <w:t>template</w:t>
            </w:r>
          </w:p>
          <w:p w14:paraId="0C5D2486" w14:textId="6B4AAC56" w:rsidR="0040462E" w:rsidRPr="00963EC6" w:rsidRDefault="0040462E" w:rsidP="00325556">
            <w:pPr>
              <w:rPr>
                <w:sz w:val="23"/>
                <w:szCs w:val="23"/>
              </w:rPr>
            </w:pPr>
          </w:p>
        </w:tc>
      </w:tr>
      <w:tr w:rsidR="00325556" w:rsidRPr="00963EC6" w14:paraId="0F71B759" w14:textId="77777777" w:rsidTr="00325556">
        <w:trPr>
          <w:trHeight w:val="351"/>
        </w:trPr>
        <w:tc>
          <w:tcPr>
            <w:tcW w:w="2547" w:type="dxa"/>
            <w:shd w:val="clear" w:color="auto" w:fill="F2F2F2" w:themeFill="background1" w:themeFillShade="F2"/>
          </w:tcPr>
          <w:p w14:paraId="262A75AF" w14:textId="7F4CA7BF" w:rsidR="00325556" w:rsidRPr="00963EC6" w:rsidRDefault="00CD2EA1" w:rsidP="00325556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Government d</w:t>
            </w:r>
            <w:r w:rsidR="00325556" w:rsidRPr="00963EC6">
              <w:rPr>
                <w:color w:val="000000" w:themeColor="text1"/>
                <w:sz w:val="23"/>
                <w:szCs w:val="23"/>
              </w:rPr>
              <w:t>ocument support</w:t>
            </w:r>
          </w:p>
        </w:tc>
        <w:tc>
          <w:tcPr>
            <w:tcW w:w="7938" w:type="dxa"/>
            <w:gridSpan w:val="2"/>
            <w:shd w:val="clear" w:color="auto" w:fill="F2F2F2" w:themeFill="background1" w:themeFillShade="F2"/>
          </w:tcPr>
          <w:p w14:paraId="45F173E5" w14:textId="77777777" w:rsidR="00325556" w:rsidRPr="00963EC6" w:rsidRDefault="00325556" w:rsidP="00325556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3"/>
                <w:szCs w:val="23"/>
              </w:rPr>
            </w:pPr>
            <w:r w:rsidRPr="00963EC6">
              <w:rPr>
                <w:color w:val="000000" w:themeColor="text1"/>
                <w:sz w:val="23"/>
                <w:szCs w:val="23"/>
              </w:rPr>
              <w:t>Government behaviour documents</w:t>
            </w:r>
          </w:p>
          <w:p w14:paraId="50927868" w14:textId="1404B867" w:rsidR="00CB59D1" w:rsidRPr="00CB59D1" w:rsidRDefault="00325556" w:rsidP="00CB59D1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3"/>
                <w:szCs w:val="23"/>
              </w:rPr>
            </w:pPr>
            <w:r w:rsidRPr="00963EC6">
              <w:rPr>
                <w:color w:val="000000" w:themeColor="text1"/>
                <w:sz w:val="23"/>
                <w:szCs w:val="23"/>
              </w:rPr>
              <w:t>Guidance documents</w:t>
            </w:r>
          </w:p>
          <w:p w14:paraId="76C1DFB7" w14:textId="71562A26" w:rsidR="00CB59D1" w:rsidRDefault="00CB59D1" w:rsidP="00325556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Physical intervention guidance document</w:t>
            </w:r>
          </w:p>
          <w:p w14:paraId="703A4DFD" w14:textId="5A4037D7" w:rsidR="008E4254" w:rsidRDefault="008E4254" w:rsidP="00A138F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Behaviour check list for </w:t>
            </w:r>
            <w:r w:rsidR="00CE2AF9">
              <w:rPr>
                <w:color w:val="000000" w:themeColor="text1"/>
                <w:sz w:val="23"/>
                <w:szCs w:val="23"/>
              </w:rPr>
              <w:t xml:space="preserve">all </w:t>
            </w:r>
            <w:r>
              <w:rPr>
                <w:color w:val="000000" w:themeColor="text1"/>
                <w:sz w:val="23"/>
                <w:szCs w:val="23"/>
              </w:rPr>
              <w:t>staff</w:t>
            </w:r>
          </w:p>
          <w:p w14:paraId="3C084CC1" w14:textId="52EBFFCE" w:rsidR="00A138F2" w:rsidRDefault="008E4254" w:rsidP="008E4254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Behaviour check list for senior staff </w:t>
            </w:r>
          </w:p>
          <w:p w14:paraId="13B4857D" w14:textId="52ECAA32" w:rsidR="00332CF1" w:rsidRPr="008E4254" w:rsidRDefault="00332CF1" w:rsidP="00332CF1">
            <w:pPr>
              <w:pStyle w:val="ListParagraph"/>
              <w:rPr>
                <w:color w:val="000000" w:themeColor="text1"/>
                <w:sz w:val="23"/>
                <w:szCs w:val="23"/>
              </w:rPr>
            </w:pPr>
          </w:p>
        </w:tc>
      </w:tr>
      <w:tr w:rsidR="00325556" w:rsidRPr="00963EC6" w14:paraId="045B4291" w14:textId="77777777" w:rsidTr="00325556">
        <w:trPr>
          <w:trHeight w:val="120"/>
        </w:trPr>
        <w:tc>
          <w:tcPr>
            <w:tcW w:w="2547" w:type="dxa"/>
            <w:shd w:val="clear" w:color="auto" w:fill="002060"/>
          </w:tcPr>
          <w:p w14:paraId="189387E2" w14:textId="77777777" w:rsidR="00325556" w:rsidRPr="00695900" w:rsidRDefault="00325556" w:rsidP="00325556">
            <w:pPr>
              <w:jc w:val="center"/>
              <w:rPr>
                <w:sz w:val="28"/>
                <w:szCs w:val="28"/>
              </w:rPr>
            </w:pPr>
            <w:r w:rsidRPr="00695900">
              <w:rPr>
                <w:sz w:val="28"/>
                <w:szCs w:val="28"/>
              </w:rPr>
              <w:t>Cost</w:t>
            </w:r>
          </w:p>
        </w:tc>
        <w:tc>
          <w:tcPr>
            <w:tcW w:w="5528" w:type="dxa"/>
            <w:shd w:val="clear" w:color="auto" w:fill="002060"/>
          </w:tcPr>
          <w:p w14:paraId="6ED0A591" w14:textId="77777777" w:rsidR="00325556" w:rsidRDefault="00325556" w:rsidP="00325556">
            <w:pPr>
              <w:jc w:val="center"/>
              <w:rPr>
                <w:sz w:val="28"/>
                <w:szCs w:val="28"/>
              </w:rPr>
            </w:pPr>
            <w:r w:rsidRPr="00695900">
              <w:rPr>
                <w:sz w:val="28"/>
                <w:szCs w:val="28"/>
              </w:rPr>
              <w:t xml:space="preserve">Schools WITH full </w:t>
            </w:r>
            <w:proofErr w:type="spellStart"/>
            <w:r w:rsidRPr="00695900">
              <w:rPr>
                <w:sz w:val="28"/>
                <w:szCs w:val="28"/>
              </w:rPr>
              <w:t>Clennells</w:t>
            </w:r>
            <w:proofErr w:type="spellEnd"/>
            <w:r w:rsidRPr="00695900">
              <w:rPr>
                <w:sz w:val="28"/>
                <w:szCs w:val="28"/>
              </w:rPr>
              <w:t xml:space="preserve"> SLA</w:t>
            </w:r>
          </w:p>
          <w:p w14:paraId="556C9BEB" w14:textId="77777777" w:rsidR="00325556" w:rsidRPr="00695900" w:rsidRDefault="00325556" w:rsidP="003255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002060"/>
          </w:tcPr>
          <w:p w14:paraId="42A6641B" w14:textId="77777777" w:rsidR="00325556" w:rsidRPr="00963EC6" w:rsidRDefault="00325556" w:rsidP="00325556">
            <w:pPr>
              <w:jc w:val="center"/>
              <w:rPr>
                <w:b/>
                <w:bCs/>
                <w:sz w:val="28"/>
                <w:szCs w:val="28"/>
              </w:rPr>
            </w:pPr>
            <w:r w:rsidRPr="00963EC6">
              <w:rPr>
                <w:b/>
                <w:bCs/>
                <w:sz w:val="28"/>
                <w:szCs w:val="28"/>
              </w:rPr>
              <w:t>£400 + VAT</w:t>
            </w:r>
          </w:p>
        </w:tc>
      </w:tr>
      <w:tr w:rsidR="00325556" w:rsidRPr="00963EC6" w14:paraId="6083558D" w14:textId="77777777" w:rsidTr="00325556">
        <w:trPr>
          <w:trHeight w:val="120"/>
        </w:trPr>
        <w:tc>
          <w:tcPr>
            <w:tcW w:w="2547" w:type="dxa"/>
            <w:shd w:val="clear" w:color="auto" w:fill="0070C0"/>
          </w:tcPr>
          <w:p w14:paraId="3C157796" w14:textId="77777777" w:rsidR="00325556" w:rsidRPr="00695900" w:rsidRDefault="00325556" w:rsidP="0032555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95900">
              <w:rPr>
                <w:color w:val="FFFFFF" w:themeColor="background1"/>
                <w:sz w:val="28"/>
                <w:szCs w:val="28"/>
              </w:rPr>
              <w:t>Cost</w:t>
            </w:r>
          </w:p>
        </w:tc>
        <w:tc>
          <w:tcPr>
            <w:tcW w:w="5528" w:type="dxa"/>
            <w:shd w:val="clear" w:color="auto" w:fill="0070C0"/>
          </w:tcPr>
          <w:p w14:paraId="1E999733" w14:textId="77777777" w:rsidR="00325556" w:rsidRDefault="00325556" w:rsidP="0032555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95900">
              <w:rPr>
                <w:color w:val="FFFFFF" w:themeColor="background1"/>
                <w:sz w:val="28"/>
                <w:szCs w:val="28"/>
              </w:rPr>
              <w:t xml:space="preserve">Schools WITHOUT full </w:t>
            </w:r>
            <w:proofErr w:type="spellStart"/>
            <w:r w:rsidRPr="00695900">
              <w:rPr>
                <w:color w:val="FFFFFF" w:themeColor="background1"/>
                <w:sz w:val="28"/>
                <w:szCs w:val="28"/>
              </w:rPr>
              <w:t>Clennells</w:t>
            </w:r>
            <w:proofErr w:type="spellEnd"/>
            <w:r w:rsidRPr="00695900">
              <w:rPr>
                <w:color w:val="FFFFFF" w:themeColor="background1"/>
                <w:sz w:val="28"/>
                <w:szCs w:val="28"/>
              </w:rPr>
              <w:t xml:space="preserve"> SLA</w:t>
            </w:r>
          </w:p>
          <w:p w14:paraId="054A53FA" w14:textId="77777777" w:rsidR="00325556" w:rsidRPr="00695900" w:rsidRDefault="00325556" w:rsidP="0032555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0070C0"/>
          </w:tcPr>
          <w:p w14:paraId="0F844623" w14:textId="77777777" w:rsidR="00325556" w:rsidRPr="00695900" w:rsidRDefault="00325556" w:rsidP="0032555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95900">
              <w:rPr>
                <w:b/>
                <w:bCs/>
                <w:color w:val="FFFFFF" w:themeColor="background1"/>
                <w:sz w:val="28"/>
                <w:szCs w:val="28"/>
              </w:rPr>
              <w:t>£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8</w:t>
            </w:r>
            <w:r w:rsidRPr="00695900">
              <w:rPr>
                <w:b/>
                <w:bCs/>
                <w:color w:val="FFFFFF" w:themeColor="background1"/>
                <w:sz w:val="28"/>
                <w:szCs w:val="28"/>
              </w:rPr>
              <w:t>00 + VAT</w:t>
            </w:r>
          </w:p>
        </w:tc>
      </w:tr>
      <w:bookmarkEnd w:id="0"/>
    </w:tbl>
    <w:p w14:paraId="5BD99A8D" w14:textId="77777777" w:rsidR="008E4254" w:rsidRDefault="008E4254" w:rsidP="00716647">
      <w:pPr>
        <w:rPr>
          <w:b/>
          <w:sz w:val="36"/>
          <w:szCs w:val="36"/>
        </w:rPr>
      </w:pPr>
    </w:p>
    <w:p w14:paraId="6FCF859C" w14:textId="44FD3999" w:rsidR="00AB2750" w:rsidRPr="00AB2750" w:rsidRDefault="006E47B9" w:rsidP="00AB27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Behaviour</w:t>
      </w:r>
      <w:r w:rsidR="00DC5A06">
        <w:rPr>
          <w:b/>
          <w:sz w:val="36"/>
          <w:szCs w:val="36"/>
        </w:rPr>
        <w:t xml:space="preserve"> </w:t>
      </w:r>
      <w:r w:rsidR="00755E86">
        <w:rPr>
          <w:b/>
          <w:sz w:val="36"/>
          <w:szCs w:val="36"/>
        </w:rPr>
        <w:t xml:space="preserve">Support </w:t>
      </w:r>
      <w:r w:rsidR="00DC5A06">
        <w:rPr>
          <w:b/>
          <w:sz w:val="36"/>
          <w:szCs w:val="36"/>
        </w:rPr>
        <w:t>Bolt</w:t>
      </w:r>
      <w:r w:rsidR="00C10BF1">
        <w:rPr>
          <w:b/>
          <w:sz w:val="36"/>
          <w:szCs w:val="36"/>
        </w:rPr>
        <w:t>-o</w:t>
      </w:r>
      <w:r w:rsidR="00DC5A06">
        <w:rPr>
          <w:b/>
          <w:sz w:val="36"/>
          <w:szCs w:val="36"/>
        </w:rPr>
        <w:t>n</w:t>
      </w:r>
      <w:r w:rsidR="00D56DA3">
        <w:rPr>
          <w:b/>
          <w:sz w:val="36"/>
          <w:szCs w:val="36"/>
        </w:rPr>
        <w:t xml:space="preserve"> Agreement </w:t>
      </w:r>
      <w:r w:rsidR="00AB2750">
        <w:rPr>
          <w:b/>
          <w:sz w:val="36"/>
          <w:szCs w:val="36"/>
        </w:rPr>
        <w:t>2025/26</w:t>
      </w:r>
    </w:p>
    <w:p w14:paraId="2A4F5B49" w14:textId="01A4B84A" w:rsidR="00676F68" w:rsidRPr="004E16FB" w:rsidRDefault="0054148F" w:rsidP="004E16FB">
      <w:pPr>
        <w:jc w:val="center"/>
        <w:rPr>
          <w:b/>
          <w:sz w:val="28"/>
          <w:szCs w:val="28"/>
        </w:rPr>
      </w:pPr>
      <w:r w:rsidRPr="003C77AE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Please note if you currently have a </w:t>
      </w:r>
      <w:r w:rsidR="006E47B9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behaviour</w:t>
      </w:r>
      <w:r w:rsidR="00DC5A06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 </w:t>
      </w:r>
      <w:r w:rsidR="00103588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b</w:t>
      </w:r>
      <w:r w:rsidR="00DC5A06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olt</w:t>
      </w:r>
      <w:r w:rsidR="002232E3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-on </w:t>
      </w:r>
      <w:r w:rsidRPr="003C77AE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with Clennell Education you do not need to do anything, this will automatically be renewed at the same level </w:t>
      </w:r>
      <w:r w:rsidR="005D09B8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each year </w:t>
      </w:r>
      <w:r w:rsidRPr="003C77AE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unless we have received a Change to Servi</w:t>
      </w:r>
      <w:r w:rsidR="00EB2085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ce Level Agreement/Opt out form </w:t>
      </w:r>
      <w:r w:rsidR="000E1C7A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at least </w:t>
      </w:r>
      <w:r w:rsidR="00EB2085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two weeks prior to your new contract starting. If this isn’t received charges may occur</w:t>
      </w:r>
      <w:r w:rsidR="00C431DA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.</w:t>
      </w:r>
      <w:r w:rsidR="001E3719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 The price will not increase without prior notice</w:t>
      </w:r>
      <w:r w:rsidR="00AD0A41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, however we reserve the right to amend our overall offer</w:t>
      </w:r>
      <w:r w:rsidR="001E3719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.</w:t>
      </w:r>
    </w:p>
    <w:p w14:paraId="630A4B9C" w14:textId="01D19863" w:rsidR="001E3719" w:rsidRPr="00963EC6" w:rsidRDefault="00963EC6" w:rsidP="004E16FB">
      <w:pPr>
        <w:tabs>
          <w:tab w:val="left" w:pos="2694"/>
          <w:tab w:val="left" w:pos="3402"/>
          <w:tab w:val="left" w:pos="4253"/>
        </w:tabs>
        <w:jc w:val="center"/>
        <w:rPr>
          <w:rFonts w:eastAsia="Times New Roman" w:cstheme="minorHAnsi"/>
          <w:b/>
          <w:sz w:val="32"/>
          <w:szCs w:val="32"/>
          <w:lang w:eastAsia="en-GB"/>
        </w:rPr>
      </w:pPr>
      <w:r>
        <w:rPr>
          <w:rFonts w:eastAsia="Times New Roman" w:cstheme="minorHAnsi"/>
          <w:b/>
          <w:sz w:val="32"/>
          <w:szCs w:val="32"/>
          <w:lang w:eastAsia="en-GB"/>
        </w:rPr>
        <w:t xml:space="preserve">Behaviour </w:t>
      </w:r>
      <w:r w:rsidR="00755E86">
        <w:rPr>
          <w:rFonts w:eastAsia="Times New Roman" w:cstheme="minorHAnsi"/>
          <w:b/>
          <w:sz w:val="32"/>
          <w:szCs w:val="32"/>
          <w:lang w:eastAsia="en-GB"/>
        </w:rPr>
        <w:t>S</w:t>
      </w:r>
      <w:r>
        <w:rPr>
          <w:rFonts w:eastAsia="Times New Roman" w:cstheme="minorHAnsi"/>
          <w:b/>
          <w:sz w:val="32"/>
          <w:szCs w:val="32"/>
          <w:lang w:eastAsia="en-GB"/>
        </w:rPr>
        <w:t>upport</w:t>
      </w:r>
      <w:r w:rsidR="00DC5A06">
        <w:rPr>
          <w:rFonts w:eastAsia="Times New Roman" w:cstheme="minorHAnsi"/>
          <w:b/>
          <w:sz w:val="32"/>
          <w:szCs w:val="32"/>
          <w:lang w:eastAsia="en-GB"/>
        </w:rPr>
        <w:t xml:space="preserve"> Bolt</w:t>
      </w:r>
      <w:r>
        <w:rPr>
          <w:rFonts w:eastAsia="Times New Roman" w:cstheme="minorHAnsi"/>
          <w:b/>
          <w:sz w:val="32"/>
          <w:szCs w:val="32"/>
          <w:lang w:eastAsia="en-GB"/>
        </w:rPr>
        <w:t>-o</w:t>
      </w:r>
      <w:r w:rsidR="00DC5A06">
        <w:rPr>
          <w:rFonts w:eastAsia="Times New Roman" w:cstheme="minorHAnsi"/>
          <w:b/>
          <w:sz w:val="32"/>
          <w:szCs w:val="32"/>
          <w:lang w:eastAsia="en-GB"/>
        </w:rPr>
        <w:t>n</w:t>
      </w:r>
      <w:r w:rsidR="00676F68" w:rsidRPr="00831CB0">
        <w:rPr>
          <w:rFonts w:eastAsia="Times New Roman" w:cstheme="minorHAnsi"/>
          <w:b/>
          <w:sz w:val="32"/>
          <w:szCs w:val="32"/>
          <w:lang w:eastAsia="en-GB"/>
        </w:rPr>
        <w:t xml:space="preserve"> Agreement</w:t>
      </w:r>
      <w:r w:rsidR="001425B9">
        <w:rPr>
          <w:rFonts w:eastAsia="Times New Roman" w:cstheme="minorHAnsi"/>
          <w:b/>
          <w:sz w:val="32"/>
          <w:szCs w:val="32"/>
          <w:lang w:eastAsia="en-GB"/>
        </w:rPr>
        <w:t xml:space="preserve"> 202</w:t>
      </w:r>
      <w:r w:rsidR="00AB2750">
        <w:rPr>
          <w:rFonts w:eastAsia="Times New Roman" w:cstheme="minorHAnsi"/>
          <w:b/>
          <w:sz w:val="32"/>
          <w:szCs w:val="32"/>
          <w:lang w:eastAsia="en-GB"/>
        </w:rPr>
        <w:t>5</w:t>
      </w:r>
      <w:r w:rsidR="001425B9">
        <w:rPr>
          <w:rFonts w:eastAsia="Times New Roman" w:cstheme="minorHAnsi"/>
          <w:b/>
          <w:sz w:val="32"/>
          <w:szCs w:val="32"/>
          <w:lang w:eastAsia="en-GB"/>
        </w:rPr>
        <w:t>/2</w:t>
      </w:r>
      <w:r w:rsidR="00AB2750">
        <w:rPr>
          <w:rFonts w:eastAsia="Times New Roman" w:cstheme="minorHAnsi"/>
          <w:b/>
          <w:sz w:val="32"/>
          <w:szCs w:val="32"/>
          <w:lang w:eastAsia="en-GB"/>
        </w:rPr>
        <w:t>6</w:t>
      </w:r>
    </w:p>
    <w:p w14:paraId="4F208E91" w14:textId="00CD35EA" w:rsidR="00676F68" w:rsidRPr="001E3719" w:rsidRDefault="00676F68" w:rsidP="001E3719">
      <w:pPr>
        <w:tabs>
          <w:tab w:val="left" w:pos="2694"/>
          <w:tab w:val="left" w:pos="3402"/>
          <w:tab w:val="left" w:pos="4253"/>
        </w:tabs>
        <w:rPr>
          <w:rFonts w:eastAsia="Times New Roman" w:cstheme="minorHAnsi"/>
          <w:b/>
          <w:bCs/>
          <w:sz w:val="32"/>
          <w:szCs w:val="32"/>
          <w:lang w:eastAsia="en-GB"/>
        </w:rPr>
      </w:pPr>
    </w:p>
    <w:p w14:paraId="3C654F0E" w14:textId="5B99F094" w:rsidR="00695900" w:rsidRDefault="00695900" w:rsidP="00826BC1">
      <w:p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2A3421" wp14:editId="42A4C27E">
                <wp:simplePos x="0" y="0"/>
                <wp:positionH relativeFrom="column">
                  <wp:posOffset>5372735</wp:posOffset>
                </wp:positionH>
                <wp:positionV relativeFrom="paragraph">
                  <wp:posOffset>213360</wp:posOffset>
                </wp:positionV>
                <wp:extent cx="652145" cy="319405"/>
                <wp:effectExtent l="12700" t="12700" r="825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5" cy="319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F8EF4" id="Rectangle 2" o:spid="_x0000_s1026" style="position:absolute;margin-left:423.05pt;margin-top:16.8pt;width:51.35pt;height:2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" fillcolor="white [3212]" strokecolor="black [3213]" strokeweight="2pt"/>
            </w:pict>
          </mc:Fallback>
        </mc:AlternateContent>
      </w:r>
      <w:r w:rsidR="00676F68">
        <w:rPr>
          <w:rFonts w:ascii="Arial" w:eastAsia="Times New Roman" w:hAnsi="Arial" w:cs="Arial"/>
          <w:b/>
          <w:sz w:val="20"/>
          <w:szCs w:val="20"/>
          <w:lang w:eastAsia="en-GB"/>
        </w:rPr>
        <w:t>I would like to</w:t>
      </w:r>
      <w:r w:rsidR="00D15EE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buy into the</w:t>
      </w:r>
      <w:r w:rsidR="00CC163D">
        <w:rPr>
          <w:rFonts w:ascii="Arial" w:eastAsia="Times New Roman" w:hAnsi="Arial" w:cs="Arial"/>
          <w:b/>
          <w:sz w:val="20"/>
          <w:szCs w:val="20"/>
          <w:lang w:eastAsia="en-GB"/>
        </w:rPr>
        <w:t>:</w:t>
      </w:r>
    </w:p>
    <w:p w14:paraId="2899E4E0" w14:textId="2E0EF216" w:rsidR="00826BC1" w:rsidRDefault="00963EC6" w:rsidP="00826BC1">
      <w:p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B</w:t>
      </w:r>
      <w:r w:rsidR="006E47B9">
        <w:rPr>
          <w:rFonts w:ascii="Arial" w:eastAsia="Times New Roman" w:hAnsi="Arial" w:cs="Arial"/>
          <w:b/>
          <w:sz w:val="20"/>
          <w:szCs w:val="20"/>
          <w:lang w:eastAsia="en-GB"/>
        </w:rPr>
        <w:t>ehaviour</w:t>
      </w:r>
      <w:r w:rsidR="00DC5A0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support </w:t>
      </w:r>
      <w:r w:rsidR="00DC5A06">
        <w:rPr>
          <w:rFonts w:ascii="Arial" w:eastAsia="Times New Roman" w:hAnsi="Arial" w:cs="Arial"/>
          <w:b/>
          <w:sz w:val="20"/>
          <w:szCs w:val="20"/>
          <w:lang w:eastAsia="en-GB"/>
        </w:rPr>
        <w:t>Bolt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-o</w:t>
      </w:r>
      <w:r w:rsidR="00DC5A06">
        <w:rPr>
          <w:rFonts w:ascii="Arial" w:eastAsia="Times New Roman" w:hAnsi="Arial" w:cs="Arial"/>
          <w:b/>
          <w:sz w:val="20"/>
          <w:szCs w:val="20"/>
          <w:lang w:eastAsia="en-GB"/>
        </w:rPr>
        <w:t>n Agreement</w:t>
      </w:r>
      <w:r w:rsidR="00D15EE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695900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(WITH current </w:t>
      </w:r>
      <w:proofErr w:type="spellStart"/>
      <w:r w:rsidR="00695900">
        <w:rPr>
          <w:rFonts w:ascii="Arial" w:eastAsia="Times New Roman" w:hAnsi="Arial" w:cs="Arial"/>
          <w:b/>
          <w:sz w:val="20"/>
          <w:szCs w:val="20"/>
          <w:lang w:eastAsia="en-GB"/>
        </w:rPr>
        <w:t>Clennells</w:t>
      </w:r>
      <w:proofErr w:type="spellEnd"/>
      <w:r w:rsidR="00695900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SLA)</w:t>
      </w:r>
      <w:r w:rsidR="00CC163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695900">
        <w:rPr>
          <w:rFonts w:ascii="Arial" w:eastAsia="Times New Roman" w:hAnsi="Arial" w:cs="Arial"/>
          <w:b/>
          <w:sz w:val="20"/>
          <w:szCs w:val="20"/>
          <w:lang w:eastAsia="en-GB"/>
        </w:rPr>
        <w:tab/>
        <w:t>£400 + VAT</w:t>
      </w:r>
    </w:p>
    <w:p w14:paraId="172442F3" w14:textId="2AE1738E" w:rsidR="00695900" w:rsidRDefault="00695900" w:rsidP="00826BC1">
      <w:p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88FFF1" wp14:editId="3C402FEE">
                <wp:simplePos x="0" y="0"/>
                <wp:positionH relativeFrom="column">
                  <wp:posOffset>5371465</wp:posOffset>
                </wp:positionH>
                <wp:positionV relativeFrom="paragraph">
                  <wp:posOffset>200025</wp:posOffset>
                </wp:positionV>
                <wp:extent cx="652145" cy="319405"/>
                <wp:effectExtent l="12700" t="12700" r="8255" b="10795"/>
                <wp:wrapNone/>
                <wp:docPr id="1299587313" name="Rectangle 1299587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5" cy="319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FF822" id="Rectangle 1299587313" o:spid="_x0000_s1026" style="position:absolute;margin-left:422.95pt;margin-top:15.75pt;width:51.35pt;height:2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" fillcolor="white [3212]" strokecolor="black [3213]" strokeweight="2pt"/>
            </w:pict>
          </mc:Fallback>
        </mc:AlternateContent>
      </w:r>
    </w:p>
    <w:p w14:paraId="4C960B34" w14:textId="6B6F6CF7" w:rsidR="00695900" w:rsidRDefault="00695900" w:rsidP="00695900">
      <w:p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Behaviour support Bolt-on Agreement (WITHOUT current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en-GB"/>
        </w:rPr>
        <w:t>Clennells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SLA)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  <w:t>£</w:t>
      </w:r>
      <w:r w:rsidR="009C0A77">
        <w:rPr>
          <w:rFonts w:ascii="Arial" w:eastAsia="Times New Roman" w:hAnsi="Arial" w:cs="Arial"/>
          <w:b/>
          <w:sz w:val="20"/>
          <w:szCs w:val="20"/>
          <w:lang w:eastAsia="en-GB"/>
        </w:rPr>
        <w:t>8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00 + VAT</w:t>
      </w:r>
    </w:p>
    <w:p w14:paraId="5DAD3EA9" w14:textId="759EAC11" w:rsidR="00CC163D" w:rsidRDefault="00CC163D" w:rsidP="00DC5A06">
      <w:pPr>
        <w:autoSpaceDE w:val="0"/>
        <w:autoSpaceDN w:val="0"/>
        <w:adjustRightInd w:val="0"/>
        <w:ind w:left="2160" w:firstLine="720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0C4007AF" w14:textId="5E92EBA6" w:rsidR="00676F68" w:rsidRPr="00086342" w:rsidRDefault="00776EB1" w:rsidP="00676F68">
      <w:p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Dates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  <w:t xml:space="preserve">  From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  <w:t xml:space="preserve"> </w:t>
      </w:r>
      <w:r w:rsidR="001E3719">
        <w:rPr>
          <w:rFonts w:ascii="Arial" w:eastAsia="Times New Roman" w:hAnsi="Arial" w:cs="Arial"/>
          <w:b/>
          <w:sz w:val="20"/>
          <w:szCs w:val="20"/>
          <w:lang w:eastAsia="en-GB"/>
        </w:rPr>
        <w:t>…………………………………</w:t>
      </w:r>
      <w:r w:rsidR="001E3719">
        <w:rPr>
          <w:rFonts w:ascii="Arial" w:eastAsia="Times New Roman" w:hAnsi="Arial" w:cs="Arial"/>
          <w:b/>
          <w:sz w:val="20"/>
          <w:szCs w:val="20"/>
          <w:lang w:eastAsia="en-GB"/>
        </w:rPr>
        <w:tab/>
        <w:t>To …………………………………….</w:t>
      </w:r>
    </w:p>
    <w:p w14:paraId="0F73895D" w14:textId="2F142510" w:rsidR="00676F68" w:rsidRDefault="00676F68" w:rsidP="00676F68">
      <w:p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086342">
        <w:rPr>
          <w:rFonts w:ascii="Arial" w:eastAsia="Times New Roman" w:hAnsi="Arial" w:cs="Arial"/>
          <w:b/>
          <w:sz w:val="20"/>
          <w:szCs w:val="20"/>
          <w:lang w:eastAsia="en-GB"/>
        </w:rPr>
        <w:t>School</w:t>
      </w:r>
      <w:r w:rsidRPr="00086342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="00CC163D">
        <w:rPr>
          <w:rFonts w:ascii="Arial" w:eastAsia="Times New Roman" w:hAnsi="Arial" w:cs="Arial"/>
          <w:b/>
          <w:sz w:val="20"/>
          <w:szCs w:val="20"/>
          <w:lang w:eastAsia="en-GB"/>
        </w:rPr>
        <w:t>name</w:t>
      </w:r>
      <w:r w:rsidRPr="00086342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proofErr w:type="gramStart"/>
      <w:r w:rsidRPr="00086342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 ...........</w:t>
      </w:r>
      <w:proofErr w:type="gramEnd"/>
      <w:r w:rsidRPr="00086342">
        <w:rPr>
          <w:rFonts w:ascii="Arial" w:eastAsia="Times New Roman" w:hAnsi="Arial" w:cs="Arial"/>
          <w:b/>
          <w:sz w:val="20"/>
          <w:szCs w:val="20"/>
          <w:lang w:eastAsia="en-GB"/>
        </w:rPr>
        <w:t>……………………………………………………………………………….</w:t>
      </w:r>
    </w:p>
    <w:p w14:paraId="5147EEEB" w14:textId="2C64B8D9" w:rsidR="00CC163D" w:rsidRDefault="00CC163D" w:rsidP="00CC163D">
      <w:p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086342">
        <w:rPr>
          <w:rFonts w:ascii="Arial" w:eastAsia="Times New Roman" w:hAnsi="Arial" w:cs="Arial"/>
          <w:b/>
          <w:sz w:val="20"/>
          <w:szCs w:val="20"/>
          <w:lang w:eastAsia="en-GB"/>
        </w:rPr>
        <w:t>School</w:t>
      </w:r>
      <w:r w:rsidRPr="00086342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address              ...........</w:t>
      </w:r>
      <w:r w:rsidRPr="00086342">
        <w:rPr>
          <w:rFonts w:ascii="Arial" w:eastAsia="Times New Roman" w:hAnsi="Arial" w:cs="Arial"/>
          <w:b/>
          <w:sz w:val="20"/>
          <w:szCs w:val="20"/>
          <w:lang w:eastAsia="en-GB"/>
        </w:rPr>
        <w:t>……………………………………………………………………………….</w:t>
      </w:r>
    </w:p>
    <w:p w14:paraId="1CF8EC04" w14:textId="4CBA914B" w:rsidR="00CC163D" w:rsidRDefault="00CC163D" w:rsidP="00CC163D">
      <w:p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086342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086342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  <w:t xml:space="preserve">  ...........</w:t>
      </w:r>
      <w:r w:rsidRPr="00086342">
        <w:rPr>
          <w:rFonts w:ascii="Arial" w:eastAsia="Times New Roman" w:hAnsi="Arial" w:cs="Arial"/>
          <w:b/>
          <w:sz w:val="20"/>
          <w:szCs w:val="20"/>
          <w:lang w:eastAsia="en-GB"/>
        </w:rPr>
        <w:t>……………………………………………………………………………….</w:t>
      </w:r>
    </w:p>
    <w:p w14:paraId="14830D47" w14:textId="39DC1FBE" w:rsidR="00CC163D" w:rsidRDefault="00CC163D" w:rsidP="00CC163D">
      <w:p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Postcode</w:t>
      </w:r>
      <w:r w:rsidRPr="00086342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              ...........</w:t>
      </w:r>
      <w:r w:rsidRPr="00086342">
        <w:rPr>
          <w:rFonts w:ascii="Arial" w:eastAsia="Times New Roman" w:hAnsi="Arial" w:cs="Arial"/>
          <w:b/>
          <w:sz w:val="20"/>
          <w:szCs w:val="20"/>
          <w:lang w:eastAsia="en-GB"/>
        </w:rPr>
        <w:t>……………………………………………………………………………….</w:t>
      </w:r>
    </w:p>
    <w:p w14:paraId="0B5BF4D4" w14:textId="73F34C35" w:rsidR="00676F68" w:rsidRPr="00086342" w:rsidRDefault="0031325A" w:rsidP="00676F68">
      <w:p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Trust                                ……………………………………………………………………………………….</w:t>
      </w:r>
    </w:p>
    <w:p w14:paraId="61CC1AB1" w14:textId="06D0A0DE" w:rsidR="00676F68" w:rsidRPr="007D5E69" w:rsidRDefault="00676F68" w:rsidP="00676F68">
      <w:pPr>
        <w:tabs>
          <w:tab w:val="left" w:pos="2268"/>
          <w:tab w:val="right" w:leader="dot" w:pos="9027"/>
        </w:tabs>
        <w:autoSpaceDE w:val="0"/>
        <w:autoSpaceDN w:val="0"/>
        <w:adjustRightInd w:val="0"/>
        <w:spacing w:after="360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7D5E69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Name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&amp; Position</w:t>
      </w:r>
      <w:r w:rsidRPr="007D5E69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="004E16FB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="004E16FB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7D5E69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p w14:paraId="1BF68939" w14:textId="3535ADA8" w:rsidR="0031325A" w:rsidRDefault="00676F68" w:rsidP="00EB2085">
      <w:pPr>
        <w:tabs>
          <w:tab w:val="left" w:pos="2268"/>
          <w:tab w:val="right" w:leader="dot" w:pos="9027"/>
        </w:tabs>
        <w:autoSpaceDE w:val="0"/>
        <w:autoSpaceDN w:val="0"/>
        <w:adjustRightInd w:val="0"/>
        <w:spacing w:after="360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7D5E69">
        <w:rPr>
          <w:rFonts w:ascii="Arial" w:eastAsia="Times New Roman" w:hAnsi="Arial" w:cs="Arial"/>
          <w:b/>
          <w:sz w:val="20"/>
          <w:szCs w:val="20"/>
          <w:lang w:eastAsia="en-GB"/>
        </w:rPr>
        <w:t>Signature</w:t>
      </w:r>
      <w:r w:rsidRPr="007D5E69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="0031325A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…………………………………    Date </w:t>
      </w:r>
      <w:r w:rsidR="0031325A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="0031325A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="0031325A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p w14:paraId="4845AD48" w14:textId="586DA4AB" w:rsidR="0031325A" w:rsidRDefault="0031325A" w:rsidP="00EB2085">
      <w:pPr>
        <w:tabs>
          <w:tab w:val="left" w:pos="2268"/>
          <w:tab w:val="right" w:leader="dot" w:pos="9027"/>
        </w:tabs>
        <w:autoSpaceDE w:val="0"/>
        <w:autoSpaceDN w:val="0"/>
        <w:adjustRightInd w:val="0"/>
        <w:spacing w:after="360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Email</w:t>
      </w:r>
      <w:r w:rsidR="00676F6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                             </w:t>
      </w:r>
      <w:r w:rsidR="004E16FB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676F68">
        <w:rPr>
          <w:rFonts w:ascii="Arial" w:eastAsia="Times New Roman" w:hAnsi="Arial" w:cs="Arial"/>
          <w:b/>
          <w:sz w:val="20"/>
          <w:szCs w:val="20"/>
          <w:lang w:eastAsia="en-GB"/>
        </w:rPr>
        <w:t>…………………………………………………………………</w:t>
      </w:r>
      <w:r w:rsidR="006472E7">
        <w:rPr>
          <w:rFonts w:ascii="Arial" w:eastAsia="Times New Roman" w:hAnsi="Arial" w:cs="Arial"/>
          <w:b/>
          <w:sz w:val="20"/>
          <w:szCs w:val="20"/>
          <w:lang w:eastAsia="en-GB"/>
        </w:rPr>
        <w:t>………………………</w:t>
      </w:r>
    </w:p>
    <w:p w14:paraId="2312B76B" w14:textId="4357BF96" w:rsidR="0031325A" w:rsidRDefault="00676F68" w:rsidP="00EB2085">
      <w:pPr>
        <w:tabs>
          <w:tab w:val="left" w:pos="2268"/>
          <w:tab w:val="right" w:leader="dot" w:pos="9027"/>
        </w:tabs>
        <w:autoSpaceDE w:val="0"/>
        <w:autoSpaceDN w:val="0"/>
        <w:adjustRightInd w:val="0"/>
        <w:spacing w:after="360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7D5E69">
        <w:rPr>
          <w:rFonts w:ascii="Arial" w:eastAsia="Times New Roman" w:hAnsi="Arial" w:cs="Arial"/>
          <w:b/>
          <w:sz w:val="20"/>
          <w:szCs w:val="20"/>
          <w:lang w:eastAsia="en-GB"/>
        </w:rPr>
        <w:t>Contact Tel</w:t>
      </w:r>
      <w:r w:rsidRPr="007D5E69">
        <w:rPr>
          <w:rFonts w:ascii="Arial" w:eastAsia="Times New Roman" w:hAnsi="Arial" w:cs="Arial"/>
          <w:b/>
          <w:sz w:val="20"/>
          <w:szCs w:val="20"/>
          <w:lang w:eastAsia="en-GB"/>
        </w:rPr>
        <w:tab/>
        <w:t>…………………………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……………………….</w:t>
      </w:r>
      <w:r w:rsidRPr="007D5E69">
        <w:rPr>
          <w:rFonts w:ascii="Arial" w:eastAsia="Times New Roman" w:hAnsi="Arial" w:cs="Arial"/>
          <w:b/>
          <w:sz w:val="20"/>
          <w:szCs w:val="20"/>
          <w:lang w:eastAsia="en-GB"/>
        </w:rPr>
        <w:t>………………</w:t>
      </w:r>
      <w:r w:rsidR="006472E7">
        <w:rPr>
          <w:rFonts w:ascii="Arial" w:eastAsia="Times New Roman" w:hAnsi="Arial" w:cs="Arial"/>
          <w:b/>
          <w:sz w:val="20"/>
          <w:szCs w:val="20"/>
          <w:lang w:eastAsia="en-GB"/>
        </w:rPr>
        <w:t>…………………</w:t>
      </w:r>
      <w:proofErr w:type="gramStart"/>
      <w:r w:rsidR="006472E7">
        <w:rPr>
          <w:rFonts w:ascii="Arial" w:eastAsia="Times New Roman" w:hAnsi="Arial" w:cs="Arial"/>
          <w:b/>
          <w:sz w:val="20"/>
          <w:szCs w:val="20"/>
          <w:lang w:eastAsia="en-GB"/>
        </w:rPr>
        <w:t>…..</w:t>
      </w:r>
      <w:proofErr w:type="gramEnd"/>
    </w:p>
    <w:p w14:paraId="0AC4C135" w14:textId="14D978F5" w:rsidR="0031325A" w:rsidRDefault="0031325A" w:rsidP="00EB2085">
      <w:pPr>
        <w:tabs>
          <w:tab w:val="left" w:pos="2268"/>
          <w:tab w:val="right" w:leader="dot" w:pos="9027"/>
        </w:tabs>
        <w:autoSpaceDE w:val="0"/>
        <w:autoSpaceDN w:val="0"/>
        <w:adjustRightInd w:val="0"/>
        <w:spacing w:after="360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Invoice</w:t>
      </w:r>
      <w:r w:rsidR="00164261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E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mail                 </w:t>
      </w:r>
      <w:r w:rsidR="004E16FB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………………………………………………………………………………………</w:t>
      </w:r>
      <w:r w:rsidR="006472E7">
        <w:rPr>
          <w:rFonts w:ascii="Arial" w:eastAsia="Times New Roman" w:hAnsi="Arial" w:cs="Arial"/>
          <w:b/>
          <w:sz w:val="20"/>
          <w:szCs w:val="20"/>
          <w:lang w:eastAsia="en-GB"/>
        </w:rPr>
        <w:t>…</w:t>
      </w:r>
    </w:p>
    <w:p w14:paraId="59218A8B" w14:textId="76020181" w:rsidR="001E3719" w:rsidRDefault="00DC5163" w:rsidP="00EB2085">
      <w:pPr>
        <w:tabs>
          <w:tab w:val="left" w:pos="2268"/>
          <w:tab w:val="right" w:leader="dot" w:pos="9027"/>
        </w:tabs>
        <w:autoSpaceDE w:val="0"/>
        <w:autoSpaceDN w:val="0"/>
        <w:adjustRightInd w:val="0"/>
        <w:spacing w:after="360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Invoice Address            </w:t>
      </w:r>
      <w:r w:rsidR="004E16FB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………</w:t>
      </w:r>
      <w:r w:rsidR="001E3719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…………………………………………………………………………………                                     </w:t>
      </w:r>
    </w:p>
    <w:p w14:paraId="5F409835" w14:textId="24C1419E" w:rsidR="00DC5163" w:rsidRDefault="00DC5163" w:rsidP="00EB2085">
      <w:pPr>
        <w:tabs>
          <w:tab w:val="left" w:pos="2268"/>
          <w:tab w:val="right" w:leader="dot" w:pos="9027"/>
        </w:tabs>
        <w:autoSpaceDE w:val="0"/>
        <w:autoSpaceDN w:val="0"/>
        <w:adjustRightInd w:val="0"/>
        <w:spacing w:after="360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Invoice Post Code         </w:t>
      </w:r>
      <w:r w:rsidR="004E16FB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…………………………………………………………………………………………</w:t>
      </w:r>
    </w:p>
    <w:p w14:paraId="3EAB1869" w14:textId="3689B818" w:rsidR="001E3719" w:rsidRPr="001E3719" w:rsidRDefault="00676F68" w:rsidP="00EB2085">
      <w:pPr>
        <w:tabs>
          <w:tab w:val="left" w:pos="2268"/>
          <w:tab w:val="right" w:leader="dot" w:pos="9027"/>
        </w:tabs>
        <w:autoSpaceDE w:val="0"/>
        <w:autoSpaceDN w:val="0"/>
        <w:adjustRightInd w:val="0"/>
        <w:spacing w:after="360"/>
        <w:rPr>
          <w:rStyle w:val="Hyperlink"/>
          <w:rFonts w:ascii="Arial" w:eastAsia="Times New Roman" w:hAnsi="Arial" w:cs="Arial"/>
          <w:b/>
          <w:sz w:val="20"/>
          <w:szCs w:val="20"/>
          <w:lang w:eastAsia="en-GB"/>
        </w:rPr>
      </w:pPr>
      <w:r w:rsidRPr="007D5E69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Email completed form to: </w:t>
      </w:r>
      <w:hyperlink r:id="rId8" w:history="1">
        <w:r w:rsidR="00D95A2F" w:rsidRPr="003C70E2">
          <w:rPr>
            <w:rStyle w:val="Hyperlink"/>
            <w:rFonts w:ascii="Arial" w:eastAsia="Times New Roman" w:hAnsi="Arial" w:cs="Arial"/>
            <w:b/>
            <w:sz w:val="20"/>
            <w:szCs w:val="20"/>
            <w:lang w:eastAsia="en-GB"/>
          </w:rPr>
          <w:t>info@clennelleducationsolutions.org</w:t>
        </w:r>
      </w:hyperlink>
    </w:p>
    <w:sectPr w:rsidR="001E3719" w:rsidRPr="001E3719" w:rsidSect="00C823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86E3" w14:textId="77777777" w:rsidR="008F1DF4" w:rsidRDefault="008F1DF4" w:rsidP="00D26649">
      <w:pPr>
        <w:spacing w:after="0" w:line="240" w:lineRule="auto"/>
      </w:pPr>
      <w:r>
        <w:separator/>
      </w:r>
    </w:p>
  </w:endnote>
  <w:endnote w:type="continuationSeparator" w:id="0">
    <w:p w14:paraId="058BBE88" w14:textId="77777777" w:rsidR="008F1DF4" w:rsidRDefault="008F1DF4" w:rsidP="00D2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E0BB" w14:textId="77777777" w:rsidR="00507EFC" w:rsidRDefault="00507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8B7C" w14:textId="2F25B987" w:rsidR="00C70D05" w:rsidRPr="00BB0709" w:rsidRDefault="00C70D05" w:rsidP="00C823E6">
    <w:pPr>
      <w:tabs>
        <w:tab w:val="left" w:pos="2268"/>
        <w:tab w:val="right" w:leader="dot" w:pos="9027"/>
      </w:tabs>
      <w:autoSpaceDE w:val="0"/>
      <w:autoSpaceDN w:val="0"/>
      <w:adjustRightInd w:val="0"/>
      <w:spacing w:after="360"/>
      <w:jc w:val="center"/>
      <w:rPr>
        <w:color w:val="002060"/>
        <w:sz w:val="18"/>
        <w:szCs w:val="18"/>
      </w:rPr>
    </w:pPr>
    <w:r w:rsidRPr="00BB0709"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 xml:space="preserve">Clennell Education Solutions, </w:t>
    </w:r>
    <w:r w:rsidR="00C678D1" w:rsidRPr="00BB0709"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>The Cowgate Centre, Houghton Avenue, NE5 3UT</w:t>
    </w:r>
    <w:r w:rsidRPr="00BB0709"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 xml:space="preserve">   Telephone no: 0191 2146724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A91A" w14:textId="77777777" w:rsidR="00507EFC" w:rsidRDefault="00507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3566" w14:textId="77777777" w:rsidR="008F1DF4" w:rsidRDefault="008F1DF4" w:rsidP="00D26649">
      <w:pPr>
        <w:spacing w:after="0" w:line="240" w:lineRule="auto"/>
      </w:pPr>
      <w:r>
        <w:separator/>
      </w:r>
    </w:p>
  </w:footnote>
  <w:footnote w:type="continuationSeparator" w:id="0">
    <w:p w14:paraId="61184FC6" w14:textId="77777777" w:rsidR="008F1DF4" w:rsidRDefault="008F1DF4" w:rsidP="00D2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1285" w14:textId="77777777" w:rsidR="00507EFC" w:rsidRDefault="00507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6F49" w14:textId="77777777" w:rsidR="003C1964" w:rsidRDefault="003C1964" w:rsidP="003C1964">
    <w:pPr>
      <w:pStyle w:val="Header"/>
      <w:ind w:firstLine="720"/>
    </w:pPr>
  </w:p>
  <w:p w14:paraId="663E2B98" w14:textId="6AD462B3" w:rsidR="003C1964" w:rsidRPr="00302099" w:rsidRDefault="009C0A77" w:rsidP="003C1964">
    <w:pPr>
      <w:pStyle w:val="Head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257868F" wp14:editId="19DB5D9C">
          <wp:simplePos x="0" y="0"/>
          <wp:positionH relativeFrom="column">
            <wp:posOffset>-200083</wp:posOffset>
          </wp:positionH>
          <wp:positionV relativeFrom="page">
            <wp:posOffset>295275</wp:posOffset>
          </wp:positionV>
          <wp:extent cx="1209600" cy="298800"/>
          <wp:effectExtent l="0" t="0" r="0" b="6350"/>
          <wp:wrapTight wrapText="bothSides">
            <wp:wrapPolygon edited="0">
              <wp:start x="16563" y="0"/>
              <wp:lineTo x="0" y="1838"/>
              <wp:lineTo x="0" y="21140"/>
              <wp:lineTo x="19059" y="21140"/>
              <wp:lineTo x="19966" y="21140"/>
              <wp:lineTo x="20193" y="21140"/>
              <wp:lineTo x="21328" y="13787"/>
              <wp:lineTo x="21328" y="3677"/>
              <wp:lineTo x="17697" y="0"/>
              <wp:lineTo x="16563" y="0"/>
            </wp:wrapPolygon>
          </wp:wrapTight>
          <wp:docPr id="584990241" name="Picture 1" descr="A blue and yellow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990241" name="Picture 1" descr="A blue and yellow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964" w:rsidRPr="006C33F2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F06731E" wp14:editId="0EDBF7DE">
          <wp:simplePos x="0" y="0"/>
          <wp:positionH relativeFrom="column">
            <wp:posOffset>6372802</wp:posOffset>
          </wp:positionH>
          <wp:positionV relativeFrom="page">
            <wp:posOffset>295023</wp:posOffset>
          </wp:positionV>
          <wp:extent cx="445770" cy="445770"/>
          <wp:effectExtent l="0" t="0" r="0" b="0"/>
          <wp:wrapTight wrapText="bothSides">
            <wp:wrapPolygon edited="0">
              <wp:start x="5538" y="0"/>
              <wp:lineTo x="0" y="2462"/>
              <wp:lineTo x="0" y="15385"/>
              <wp:lineTo x="3077" y="19692"/>
              <wp:lineTo x="5538" y="20923"/>
              <wp:lineTo x="15385" y="20923"/>
              <wp:lineTo x="17846" y="19692"/>
              <wp:lineTo x="20923" y="16000"/>
              <wp:lineTo x="20923" y="3692"/>
              <wp:lineTo x="16000" y="0"/>
              <wp:lineTo x="5538" y="0"/>
            </wp:wrapPolygon>
          </wp:wrapTight>
          <wp:docPr id="1541876565" name="Picture 2" descr="A blue circle with white text and a brid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827532" name="Picture 2" descr="A blue circle with white text and a bridg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B4B98" w14:textId="77777777" w:rsidR="003C1964" w:rsidRDefault="003C1964" w:rsidP="003C1964">
    <w:pPr>
      <w:pStyle w:val="Header"/>
      <w:rPr>
        <w:rFonts w:ascii="Times New Roman" w:hAnsi="Times New Roman" w:cs="Times New Roman"/>
        <w:sz w:val="24"/>
        <w:szCs w:val="24"/>
      </w:rPr>
    </w:pPr>
  </w:p>
  <w:p w14:paraId="042FFD35" w14:textId="500B61AB" w:rsidR="003C1964" w:rsidRPr="00CE2AF9" w:rsidRDefault="003C1964" w:rsidP="009C0A77">
    <w:pPr>
      <w:pStyle w:val="Header"/>
      <w:jc w:val="center"/>
      <w:rPr>
        <w:rFonts w:cstheme="minorHAnsi"/>
        <w:sz w:val="28"/>
        <w:szCs w:val="28"/>
      </w:rPr>
    </w:pPr>
    <w:r w:rsidRPr="00CE2AF9">
      <w:rPr>
        <w:rFonts w:cstheme="minorHAnsi"/>
        <w:sz w:val="28"/>
        <w:szCs w:val="28"/>
      </w:rPr>
      <w:t>BEHAVIOUR SUPPORT BOLT-ON PROGRAMME</w:t>
    </w:r>
  </w:p>
  <w:p w14:paraId="168E8D1B" w14:textId="56117CE3" w:rsidR="00963EC6" w:rsidRPr="00CE2AF9" w:rsidRDefault="009C0A77" w:rsidP="009C0A77">
    <w:pPr>
      <w:pStyle w:val="Header"/>
      <w:jc w:val="center"/>
      <w:rPr>
        <w:rFonts w:cstheme="minorHAnsi"/>
        <w:sz w:val="32"/>
        <w:szCs w:val="32"/>
      </w:rPr>
    </w:pPr>
    <w:r w:rsidRPr="00CE2AF9">
      <w:rPr>
        <w:rFonts w:cstheme="minorHAnsi"/>
        <w:sz w:val="32"/>
        <w:szCs w:val="32"/>
      </w:rPr>
      <w:t xml:space="preserve">                   BOLT-ON </w:t>
    </w:r>
    <w:r w:rsidR="00507EFC" w:rsidRPr="00CE2AF9">
      <w:rPr>
        <w:rFonts w:cstheme="minorHAnsi"/>
        <w:sz w:val="32"/>
        <w:szCs w:val="32"/>
      </w:rPr>
      <w:t>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AE34" w14:textId="77777777" w:rsidR="00507EFC" w:rsidRDefault="00507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C1D"/>
    <w:multiLevelType w:val="hybridMultilevel"/>
    <w:tmpl w:val="AD02B9B4"/>
    <w:lvl w:ilvl="0" w:tplc="B8AC45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E75"/>
    <w:multiLevelType w:val="hybridMultilevel"/>
    <w:tmpl w:val="FF20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624"/>
    <w:multiLevelType w:val="hybridMultilevel"/>
    <w:tmpl w:val="82821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4A26"/>
    <w:multiLevelType w:val="hybridMultilevel"/>
    <w:tmpl w:val="4D228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A7F2B"/>
    <w:multiLevelType w:val="hybridMultilevel"/>
    <w:tmpl w:val="F7EC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673AF"/>
    <w:multiLevelType w:val="hybridMultilevel"/>
    <w:tmpl w:val="BFDCE0D8"/>
    <w:lvl w:ilvl="0" w:tplc="F7EA7A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347DC"/>
    <w:multiLevelType w:val="hybridMultilevel"/>
    <w:tmpl w:val="0AE40A3A"/>
    <w:lvl w:ilvl="0" w:tplc="4A5E79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419E6"/>
    <w:multiLevelType w:val="hybridMultilevel"/>
    <w:tmpl w:val="94AAC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34E8D"/>
    <w:multiLevelType w:val="hybridMultilevel"/>
    <w:tmpl w:val="67BE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5654C"/>
    <w:multiLevelType w:val="hybridMultilevel"/>
    <w:tmpl w:val="B0C0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055CF"/>
    <w:multiLevelType w:val="hybridMultilevel"/>
    <w:tmpl w:val="5060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949AA"/>
    <w:multiLevelType w:val="hybridMultilevel"/>
    <w:tmpl w:val="28D62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2582D"/>
    <w:multiLevelType w:val="hybridMultilevel"/>
    <w:tmpl w:val="74E02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504C3"/>
    <w:multiLevelType w:val="hybridMultilevel"/>
    <w:tmpl w:val="AAAAD678"/>
    <w:lvl w:ilvl="0" w:tplc="F74CD5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017B2"/>
    <w:multiLevelType w:val="hybridMultilevel"/>
    <w:tmpl w:val="6658B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910DE"/>
    <w:multiLevelType w:val="hybridMultilevel"/>
    <w:tmpl w:val="E28CC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92B0F"/>
    <w:multiLevelType w:val="hybridMultilevel"/>
    <w:tmpl w:val="CC8EF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A70F6"/>
    <w:multiLevelType w:val="hybridMultilevel"/>
    <w:tmpl w:val="3F424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398632">
    <w:abstractNumId w:val="0"/>
  </w:num>
  <w:num w:numId="2" w16cid:durableId="1311404643">
    <w:abstractNumId w:val="6"/>
  </w:num>
  <w:num w:numId="3" w16cid:durableId="165747791">
    <w:abstractNumId w:val="13"/>
  </w:num>
  <w:num w:numId="4" w16cid:durableId="1794905471">
    <w:abstractNumId w:val="5"/>
  </w:num>
  <w:num w:numId="5" w16cid:durableId="1741715080">
    <w:abstractNumId w:val="1"/>
  </w:num>
  <w:num w:numId="6" w16cid:durableId="1798063294">
    <w:abstractNumId w:val="10"/>
  </w:num>
  <w:num w:numId="7" w16cid:durableId="420294741">
    <w:abstractNumId w:val="12"/>
  </w:num>
  <w:num w:numId="8" w16cid:durableId="1401827670">
    <w:abstractNumId w:val="14"/>
  </w:num>
  <w:num w:numId="9" w16cid:durableId="533468044">
    <w:abstractNumId w:val="4"/>
  </w:num>
  <w:num w:numId="10" w16cid:durableId="1524200107">
    <w:abstractNumId w:val="8"/>
  </w:num>
  <w:num w:numId="11" w16cid:durableId="483274469">
    <w:abstractNumId w:val="7"/>
  </w:num>
  <w:num w:numId="12" w16cid:durableId="1533153980">
    <w:abstractNumId w:val="9"/>
  </w:num>
  <w:num w:numId="13" w16cid:durableId="771633011">
    <w:abstractNumId w:val="15"/>
  </w:num>
  <w:num w:numId="14" w16cid:durableId="791752400">
    <w:abstractNumId w:val="11"/>
  </w:num>
  <w:num w:numId="15" w16cid:durableId="619646441">
    <w:abstractNumId w:val="16"/>
  </w:num>
  <w:num w:numId="16" w16cid:durableId="2039743338">
    <w:abstractNumId w:val="17"/>
  </w:num>
  <w:num w:numId="17" w16cid:durableId="211818815">
    <w:abstractNumId w:val="2"/>
  </w:num>
  <w:num w:numId="18" w16cid:durableId="995576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79"/>
    <w:rsid w:val="00011EE3"/>
    <w:rsid w:val="00020119"/>
    <w:rsid w:val="00020FC9"/>
    <w:rsid w:val="00021EFD"/>
    <w:rsid w:val="0002456D"/>
    <w:rsid w:val="00025FF5"/>
    <w:rsid w:val="000263BB"/>
    <w:rsid w:val="000318C3"/>
    <w:rsid w:val="00035B36"/>
    <w:rsid w:val="00037919"/>
    <w:rsid w:val="00042CE1"/>
    <w:rsid w:val="0004372F"/>
    <w:rsid w:val="0004494E"/>
    <w:rsid w:val="00056C26"/>
    <w:rsid w:val="000574D0"/>
    <w:rsid w:val="0006641B"/>
    <w:rsid w:val="00071F58"/>
    <w:rsid w:val="00081534"/>
    <w:rsid w:val="00081739"/>
    <w:rsid w:val="00086342"/>
    <w:rsid w:val="00096984"/>
    <w:rsid w:val="000A214F"/>
    <w:rsid w:val="000B1B75"/>
    <w:rsid w:val="000D39CD"/>
    <w:rsid w:val="000D625B"/>
    <w:rsid w:val="000E1C7A"/>
    <w:rsid w:val="000E1D4C"/>
    <w:rsid w:val="000F13C1"/>
    <w:rsid w:val="00101233"/>
    <w:rsid w:val="0010154D"/>
    <w:rsid w:val="001031A6"/>
    <w:rsid w:val="0010328A"/>
    <w:rsid w:val="00103588"/>
    <w:rsid w:val="001043C5"/>
    <w:rsid w:val="00123B5E"/>
    <w:rsid w:val="00125F44"/>
    <w:rsid w:val="00133226"/>
    <w:rsid w:val="0013630F"/>
    <w:rsid w:val="00136E47"/>
    <w:rsid w:val="001425B9"/>
    <w:rsid w:val="00146602"/>
    <w:rsid w:val="00150CEB"/>
    <w:rsid w:val="0015733A"/>
    <w:rsid w:val="00164261"/>
    <w:rsid w:val="001669A3"/>
    <w:rsid w:val="00176828"/>
    <w:rsid w:val="0019728E"/>
    <w:rsid w:val="001A1638"/>
    <w:rsid w:val="001B6BEB"/>
    <w:rsid w:val="001C0349"/>
    <w:rsid w:val="001C434C"/>
    <w:rsid w:val="001C5D6F"/>
    <w:rsid w:val="001D2658"/>
    <w:rsid w:val="001E1034"/>
    <w:rsid w:val="001E3719"/>
    <w:rsid w:val="001E71E3"/>
    <w:rsid w:val="001E76DD"/>
    <w:rsid w:val="002025D2"/>
    <w:rsid w:val="00206F83"/>
    <w:rsid w:val="002153BB"/>
    <w:rsid w:val="002232E3"/>
    <w:rsid w:val="002348B2"/>
    <w:rsid w:val="00240665"/>
    <w:rsid w:val="00254BE9"/>
    <w:rsid w:val="00257C01"/>
    <w:rsid w:val="00273894"/>
    <w:rsid w:val="002761CD"/>
    <w:rsid w:val="00280538"/>
    <w:rsid w:val="002826EE"/>
    <w:rsid w:val="002963F7"/>
    <w:rsid w:val="002A3CD1"/>
    <w:rsid w:val="002A5DC7"/>
    <w:rsid w:val="002B6DE4"/>
    <w:rsid w:val="002C0FEE"/>
    <w:rsid w:val="002C6175"/>
    <w:rsid w:val="002D0E99"/>
    <w:rsid w:val="002D27C2"/>
    <w:rsid w:val="002D7672"/>
    <w:rsid w:val="002E2D46"/>
    <w:rsid w:val="00304FE1"/>
    <w:rsid w:val="00305294"/>
    <w:rsid w:val="00310B18"/>
    <w:rsid w:val="0031325A"/>
    <w:rsid w:val="0031401B"/>
    <w:rsid w:val="0032110E"/>
    <w:rsid w:val="00325556"/>
    <w:rsid w:val="00331077"/>
    <w:rsid w:val="00332CF1"/>
    <w:rsid w:val="00335FB7"/>
    <w:rsid w:val="003432CF"/>
    <w:rsid w:val="00347C34"/>
    <w:rsid w:val="00370C8D"/>
    <w:rsid w:val="0038068A"/>
    <w:rsid w:val="00391832"/>
    <w:rsid w:val="003A0D79"/>
    <w:rsid w:val="003A3C66"/>
    <w:rsid w:val="003A4409"/>
    <w:rsid w:val="003B243D"/>
    <w:rsid w:val="003B271D"/>
    <w:rsid w:val="003C1964"/>
    <w:rsid w:val="003C77AE"/>
    <w:rsid w:val="003D4933"/>
    <w:rsid w:val="003D58F2"/>
    <w:rsid w:val="003E3A84"/>
    <w:rsid w:val="003E7114"/>
    <w:rsid w:val="004032B3"/>
    <w:rsid w:val="00403364"/>
    <w:rsid w:val="0040462E"/>
    <w:rsid w:val="00407005"/>
    <w:rsid w:val="00421AA5"/>
    <w:rsid w:val="00431BD2"/>
    <w:rsid w:val="00443BF9"/>
    <w:rsid w:val="004515D9"/>
    <w:rsid w:val="00456493"/>
    <w:rsid w:val="004564FC"/>
    <w:rsid w:val="00467777"/>
    <w:rsid w:val="0047351D"/>
    <w:rsid w:val="0047637A"/>
    <w:rsid w:val="00476BBC"/>
    <w:rsid w:val="00491A09"/>
    <w:rsid w:val="004A0C6C"/>
    <w:rsid w:val="004B60E5"/>
    <w:rsid w:val="004C3727"/>
    <w:rsid w:val="004C66B9"/>
    <w:rsid w:val="004D054F"/>
    <w:rsid w:val="004D78DD"/>
    <w:rsid w:val="004E16FB"/>
    <w:rsid w:val="004E254E"/>
    <w:rsid w:val="004E2DD2"/>
    <w:rsid w:val="004E6729"/>
    <w:rsid w:val="00502BAF"/>
    <w:rsid w:val="00507EFC"/>
    <w:rsid w:val="00511DDA"/>
    <w:rsid w:val="00515312"/>
    <w:rsid w:val="00517D9D"/>
    <w:rsid w:val="00521746"/>
    <w:rsid w:val="00524D0E"/>
    <w:rsid w:val="0052742B"/>
    <w:rsid w:val="0054041E"/>
    <w:rsid w:val="0054085C"/>
    <w:rsid w:val="0054148F"/>
    <w:rsid w:val="0054679C"/>
    <w:rsid w:val="00546DDF"/>
    <w:rsid w:val="0055529F"/>
    <w:rsid w:val="005631E3"/>
    <w:rsid w:val="00565C16"/>
    <w:rsid w:val="00566BE5"/>
    <w:rsid w:val="00570965"/>
    <w:rsid w:val="00574EDF"/>
    <w:rsid w:val="0057551F"/>
    <w:rsid w:val="0058386A"/>
    <w:rsid w:val="00593D99"/>
    <w:rsid w:val="005A0ACA"/>
    <w:rsid w:val="005C1186"/>
    <w:rsid w:val="005C71DC"/>
    <w:rsid w:val="005D057A"/>
    <w:rsid w:val="005D0785"/>
    <w:rsid w:val="005D09B8"/>
    <w:rsid w:val="005E1F69"/>
    <w:rsid w:val="005E53A2"/>
    <w:rsid w:val="005F3891"/>
    <w:rsid w:val="005F60F4"/>
    <w:rsid w:val="00615725"/>
    <w:rsid w:val="00616B26"/>
    <w:rsid w:val="00617EBE"/>
    <w:rsid w:val="00635C74"/>
    <w:rsid w:val="006472E7"/>
    <w:rsid w:val="006479CA"/>
    <w:rsid w:val="00676E7B"/>
    <w:rsid w:val="00676F68"/>
    <w:rsid w:val="0068766B"/>
    <w:rsid w:val="00691587"/>
    <w:rsid w:val="00695900"/>
    <w:rsid w:val="0069645E"/>
    <w:rsid w:val="006A459E"/>
    <w:rsid w:val="006A5FC7"/>
    <w:rsid w:val="006D19AB"/>
    <w:rsid w:val="006D2631"/>
    <w:rsid w:val="006D6C89"/>
    <w:rsid w:val="006E3914"/>
    <w:rsid w:val="006E448B"/>
    <w:rsid w:val="006E47B9"/>
    <w:rsid w:val="006F3E96"/>
    <w:rsid w:val="00716647"/>
    <w:rsid w:val="007247EF"/>
    <w:rsid w:val="00726CFA"/>
    <w:rsid w:val="00730EB0"/>
    <w:rsid w:val="00736667"/>
    <w:rsid w:val="00744B80"/>
    <w:rsid w:val="0074504A"/>
    <w:rsid w:val="00745435"/>
    <w:rsid w:val="0075477A"/>
    <w:rsid w:val="00755E86"/>
    <w:rsid w:val="007634C1"/>
    <w:rsid w:val="00775A25"/>
    <w:rsid w:val="00776EB1"/>
    <w:rsid w:val="007838B3"/>
    <w:rsid w:val="00786089"/>
    <w:rsid w:val="007A4F9C"/>
    <w:rsid w:val="007B278B"/>
    <w:rsid w:val="007C3437"/>
    <w:rsid w:val="007D5474"/>
    <w:rsid w:val="007F02BC"/>
    <w:rsid w:val="00801319"/>
    <w:rsid w:val="008122C4"/>
    <w:rsid w:val="00813D90"/>
    <w:rsid w:val="00823956"/>
    <w:rsid w:val="00826BC1"/>
    <w:rsid w:val="00831CB0"/>
    <w:rsid w:val="00836C1E"/>
    <w:rsid w:val="00846072"/>
    <w:rsid w:val="00864A9F"/>
    <w:rsid w:val="00864ECD"/>
    <w:rsid w:val="008666B9"/>
    <w:rsid w:val="008711D5"/>
    <w:rsid w:val="00875F37"/>
    <w:rsid w:val="00891DFF"/>
    <w:rsid w:val="00895DCE"/>
    <w:rsid w:val="008D0113"/>
    <w:rsid w:val="008D044C"/>
    <w:rsid w:val="008D0735"/>
    <w:rsid w:val="008D3B7A"/>
    <w:rsid w:val="008D6695"/>
    <w:rsid w:val="008E4254"/>
    <w:rsid w:val="008E4317"/>
    <w:rsid w:val="008E625D"/>
    <w:rsid w:val="008F1DF4"/>
    <w:rsid w:val="008F46EA"/>
    <w:rsid w:val="009162BB"/>
    <w:rsid w:val="00924A15"/>
    <w:rsid w:val="00930D75"/>
    <w:rsid w:val="0093276E"/>
    <w:rsid w:val="00934207"/>
    <w:rsid w:val="00936955"/>
    <w:rsid w:val="00940FE9"/>
    <w:rsid w:val="00944F29"/>
    <w:rsid w:val="00946762"/>
    <w:rsid w:val="00946A33"/>
    <w:rsid w:val="0096230B"/>
    <w:rsid w:val="00962904"/>
    <w:rsid w:val="00963EC6"/>
    <w:rsid w:val="009642A4"/>
    <w:rsid w:val="00964CB7"/>
    <w:rsid w:val="0096784D"/>
    <w:rsid w:val="00980441"/>
    <w:rsid w:val="009847E3"/>
    <w:rsid w:val="009B49F6"/>
    <w:rsid w:val="009C0A77"/>
    <w:rsid w:val="009C33AF"/>
    <w:rsid w:val="009C399A"/>
    <w:rsid w:val="009C4D27"/>
    <w:rsid w:val="009D6742"/>
    <w:rsid w:val="009E3DC6"/>
    <w:rsid w:val="009E73D7"/>
    <w:rsid w:val="009E7C12"/>
    <w:rsid w:val="009F18DC"/>
    <w:rsid w:val="009F74F1"/>
    <w:rsid w:val="00A026F5"/>
    <w:rsid w:val="00A10FE9"/>
    <w:rsid w:val="00A12558"/>
    <w:rsid w:val="00A138F2"/>
    <w:rsid w:val="00A15873"/>
    <w:rsid w:val="00A267EF"/>
    <w:rsid w:val="00A26D18"/>
    <w:rsid w:val="00A458CA"/>
    <w:rsid w:val="00A50A9B"/>
    <w:rsid w:val="00A534AE"/>
    <w:rsid w:val="00A55399"/>
    <w:rsid w:val="00A60892"/>
    <w:rsid w:val="00A66845"/>
    <w:rsid w:val="00A74BD1"/>
    <w:rsid w:val="00A8371F"/>
    <w:rsid w:val="00A8432E"/>
    <w:rsid w:val="00AB2750"/>
    <w:rsid w:val="00AB6668"/>
    <w:rsid w:val="00AD0A41"/>
    <w:rsid w:val="00AD454B"/>
    <w:rsid w:val="00AE4522"/>
    <w:rsid w:val="00AE4E45"/>
    <w:rsid w:val="00AF4EF5"/>
    <w:rsid w:val="00AF548C"/>
    <w:rsid w:val="00AF7F7B"/>
    <w:rsid w:val="00B0319B"/>
    <w:rsid w:val="00B10D45"/>
    <w:rsid w:val="00B2065A"/>
    <w:rsid w:val="00B2091D"/>
    <w:rsid w:val="00B26193"/>
    <w:rsid w:val="00B3160B"/>
    <w:rsid w:val="00B34104"/>
    <w:rsid w:val="00B35398"/>
    <w:rsid w:val="00B42860"/>
    <w:rsid w:val="00B437E6"/>
    <w:rsid w:val="00B50F6F"/>
    <w:rsid w:val="00B5517D"/>
    <w:rsid w:val="00B5662D"/>
    <w:rsid w:val="00B63071"/>
    <w:rsid w:val="00B64A21"/>
    <w:rsid w:val="00B65B38"/>
    <w:rsid w:val="00B670EB"/>
    <w:rsid w:val="00B7721C"/>
    <w:rsid w:val="00B846FF"/>
    <w:rsid w:val="00B91AE8"/>
    <w:rsid w:val="00B97EE3"/>
    <w:rsid w:val="00BA1614"/>
    <w:rsid w:val="00BA3E85"/>
    <w:rsid w:val="00BB0709"/>
    <w:rsid w:val="00BB339F"/>
    <w:rsid w:val="00BC1608"/>
    <w:rsid w:val="00BE1ADC"/>
    <w:rsid w:val="00BE33C0"/>
    <w:rsid w:val="00BE4E65"/>
    <w:rsid w:val="00BF3229"/>
    <w:rsid w:val="00C00E5B"/>
    <w:rsid w:val="00C014F4"/>
    <w:rsid w:val="00C10BF1"/>
    <w:rsid w:val="00C241D3"/>
    <w:rsid w:val="00C33C86"/>
    <w:rsid w:val="00C33D65"/>
    <w:rsid w:val="00C431DA"/>
    <w:rsid w:val="00C5368C"/>
    <w:rsid w:val="00C5386F"/>
    <w:rsid w:val="00C56E86"/>
    <w:rsid w:val="00C678D1"/>
    <w:rsid w:val="00C70D05"/>
    <w:rsid w:val="00C74CFC"/>
    <w:rsid w:val="00C76943"/>
    <w:rsid w:val="00C823E6"/>
    <w:rsid w:val="00C90D0F"/>
    <w:rsid w:val="00CA1C1E"/>
    <w:rsid w:val="00CA5006"/>
    <w:rsid w:val="00CB59D1"/>
    <w:rsid w:val="00CB6B5B"/>
    <w:rsid w:val="00CB6CDF"/>
    <w:rsid w:val="00CC08F2"/>
    <w:rsid w:val="00CC15A1"/>
    <w:rsid w:val="00CC163D"/>
    <w:rsid w:val="00CC1E9F"/>
    <w:rsid w:val="00CC6DAB"/>
    <w:rsid w:val="00CD2D4D"/>
    <w:rsid w:val="00CD2EA1"/>
    <w:rsid w:val="00CE2AF9"/>
    <w:rsid w:val="00CE6E4D"/>
    <w:rsid w:val="00CF634D"/>
    <w:rsid w:val="00CF65D6"/>
    <w:rsid w:val="00D02F6B"/>
    <w:rsid w:val="00D15EED"/>
    <w:rsid w:val="00D17140"/>
    <w:rsid w:val="00D208C6"/>
    <w:rsid w:val="00D24512"/>
    <w:rsid w:val="00D26649"/>
    <w:rsid w:val="00D27C85"/>
    <w:rsid w:val="00D32D3E"/>
    <w:rsid w:val="00D50191"/>
    <w:rsid w:val="00D553FD"/>
    <w:rsid w:val="00D55FAA"/>
    <w:rsid w:val="00D56DA3"/>
    <w:rsid w:val="00D61080"/>
    <w:rsid w:val="00D71784"/>
    <w:rsid w:val="00D82C61"/>
    <w:rsid w:val="00D95A2F"/>
    <w:rsid w:val="00DA6D36"/>
    <w:rsid w:val="00DC5163"/>
    <w:rsid w:val="00DC5A06"/>
    <w:rsid w:val="00DD42CD"/>
    <w:rsid w:val="00DE0150"/>
    <w:rsid w:val="00DF0896"/>
    <w:rsid w:val="00E324DD"/>
    <w:rsid w:val="00E35EF6"/>
    <w:rsid w:val="00E36D1B"/>
    <w:rsid w:val="00E37F04"/>
    <w:rsid w:val="00E43670"/>
    <w:rsid w:val="00E53964"/>
    <w:rsid w:val="00E55021"/>
    <w:rsid w:val="00E60DD1"/>
    <w:rsid w:val="00E66629"/>
    <w:rsid w:val="00E90CD7"/>
    <w:rsid w:val="00E953F2"/>
    <w:rsid w:val="00E962D4"/>
    <w:rsid w:val="00EB15CC"/>
    <w:rsid w:val="00EB2085"/>
    <w:rsid w:val="00EB410B"/>
    <w:rsid w:val="00ED1D21"/>
    <w:rsid w:val="00EE15F4"/>
    <w:rsid w:val="00EE3A75"/>
    <w:rsid w:val="00EE491D"/>
    <w:rsid w:val="00EE624D"/>
    <w:rsid w:val="00F018F2"/>
    <w:rsid w:val="00F0791C"/>
    <w:rsid w:val="00F07DCA"/>
    <w:rsid w:val="00F13C9A"/>
    <w:rsid w:val="00F1747A"/>
    <w:rsid w:val="00F34665"/>
    <w:rsid w:val="00F470E6"/>
    <w:rsid w:val="00F713DE"/>
    <w:rsid w:val="00F95C3F"/>
    <w:rsid w:val="00FA0FCC"/>
    <w:rsid w:val="00FA55EA"/>
    <w:rsid w:val="00FA5A2C"/>
    <w:rsid w:val="00FA759A"/>
    <w:rsid w:val="00FB067B"/>
    <w:rsid w:val="00FD4453"/>
    <w:rsid w:val="00FE0A72"/>
    <w:rsid w:val="00FE1DC4"/>
    <w:rsid w:val="00FE3CB5"/>
    <w:rsid w:val="00FE7948"/>
    <w:rsid w:val="00FF6552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3122D"/>
  <w15:docId w15:val="{D8B81165-196C-5D41-ABC3-42A90790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3A84"/>
    <w:pPr>
      <w:ind w:left="720"/>
      <w:contextualSpacing/>
    </w:pPr>
  </w:style>
  <w:style w:type="paragraph" w:styleId="NoSpacing">
    <w:name w:val="No Spacing"/>
    <w:uiPriority w:val="1"/>
    <w:qFormat/>
    <w:rsid w:val="003E3A84"/>
    <w:pPr>
      <w:spacing w:after="0" w:line="240" w:lineRule="auto"/>
    </w:pPr>
    <w:rPr>
      <w:sz w:val="24"/>
      <w:szCs w:val="24"/>
      <w:lang w:val="en-US"/>
    </w:rPr>
  </w:style>
  <w:style w:type="character" w:styleId="Hyperlink">
    <w:name w:val="Hyperlink"/>
    <w:unhideWhenUsed/>
    <w:rsid w:val="003E3A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649"/>
  </w:style>
  <w:style w:type="paragraph" w:styleId="Footer">
    <w:name w:val="footer"/>
    <w:basedOn w:val="Normal"/>
    <w:link w:val="FooterChar"/>
    <w:uiPriority w:val="99"/>
    <w:unhideWhenUsed/>
    <w:rsid w:val="00D26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649"/>
  </w:style>
  <w:style w:type="paragraph" w:styleId="BalloonText">
    <w:name w:val="Balloon Text"/>
    <w:basedOn w:val="Normal"/>
    <w:link w:val="BalloonTextChar"/>
    <w:uiPriority w:val="99"/>
    <w:semiHidden/>
    <w:unhideWhenUsed/>
    <w:rsid w:val="0012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B5E"/>
    <w:rPr>
      <w:rFonts w:ascii="Tahoma" w:hAnsi="Tahoma" w:cs="Tahoma"/>
      <w:sz w:val="16"/>
      <w:szCs w:val="16"/>
    </w:rPr>
  </w:style>
  <w:style w:type="paragraph" w:customStyle="1" w:styleId="TableStyle3">
    <w:name w:val="Table Style 3"/>
    <w:rsid w:val="0038068A"/>
    <w:pPr>
      <w:spacing w:after="0" w:line="240" w:lineRule="auto"/>
    </w:pPr>
    <w:rPr>
      <w:rFonts w:ascii="Helvetica" w:eastAsia="Helvetica" w:hAnsi="Helvetica" w:cs="Times New Roman"/>
      <w:color w:val="FEFFFE"/>
      <w:sz w:val="20"/>
      <w:szCs w:val="20"/>
      <w:lang w:eastAsia="en-GB"/>
    </w:rPr>
  </w:style>
  <w:style w:type="paragraph" w:customStyle="1" w:styleId="TableStyle2">
    <w:name w:val="Table Style 2"/>
    <w:rsid w:val="0038068A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ennelleducationsolution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C25A-0065-497D-A297-A6D5ED01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dc:description/>
  <cp:lastModifiedBy>Alan Robson</cp:lastModifiedBy>
  <cp:revision>7</cp:revision>
  <cp:lastPrinted>2025-05-02T12:31:00Z</cp:lastPrinted>
  <dcterms:created xsi:type="dcterms:W3CDTF">2025-06-18T12:05:00Z</dcterms:created>
  <dcterms:modified xsi:type="dcterms:W3CDTF">2025-09-21T08:23:00Z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7bec240a6925072be331b34bacbb4c76c61103360cea9c9d8fd290dbb1b7ce33</vt:lpwstr>
  </property>
</Properties>
</file>